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Layout w:type="fixed"/>
        <w:tblCellMar>
          <w:left w:w="70" w:type="dxa"/>
          <w:right w:w="70" w:type="dxa"/>
        </w:tblCellMar>
        <w:tblLook w:val="0000"/>
      </w:tblPr>
      <w:tblGrid>
        <w:gridCol w:w="2396"/>
        <w:gridCol w:w="7562"/>
      </w:tblGrid>
      <w:tr w:rsidR="00D57A71" w:rsidTr="00D57A71">
        <w:trPr>
          <w:trHeight w:val="230"/>
          <w:jc w:val="center"/>
        </w:trPr>
        <w:tc>
          <w:tcPr>
            <w:tcW w:w="2396" w:type="dxa"/>
            <w:vAlign w:val="center"/>
          </w:tcPr>
          <w:p w:rsidR="00D57A71" w:rsidRDefault="00D83EC6" w:rsidP="00217F55">
            <w:pPr>
              <w:pStyle w:val="Textedebulles1"/>
              <w:tabs>
                <w:tab w:val="left" w:pos="4467"/>
              </w:tabs>
              <w:jc w:val="both"/>
              <w:rPr>
                <w:rFonts w:ascii="Arial" w:hAnsi="Arial"/>
                <w:sz w:val="20"/>
                <w:u w:val="single"/>
              </w:rPr>
            </w:pPr>
            <w:r>
              <w:rPr>
                <w:rFonts w:ascii="Arial" w:hAnsi="Arial"/>
                <w:noProof/>
                <w:sz w:val="20"/>
                <w:u w:val="single"/>
              </w:rPr>
              <w:pict>
                <v:roundrect id="_x0000_s1032" style="position:absolute;left:0;text-align:left;margin-left:-3.55pt;margin-top:-6.25pt;width:112.05pt;height:61.7pt;z-index:251666432" arcsize="10923f">
                  <v:textbox style="mso-next-textbox:#_x0000_s1032">
                    <w:txbxContent>
                      <w:p w:rsidR="000367BB" w:rsidRPr="00D30B8C" w:rsidRDefault="000367BB" w:rsidP="007E1442">
                        <w:pPr>
                          <w:spacing w:line="360" w:lineRule="auto"/>
                          <w:jc w:val="both"/>
                          <w:rPr>
                            <w:rFonts w:ascii="Arial" w:hAnsi="Arial" w:cs="Arial"/>
                            <w:b/>
                            <w:bCs/>
                            <w:sz w:val="16"/>
                            <w:szCs w:val="16"/>
                            <w:u w:val="single"/>
                          </w:rPr>
                        </w:pPr>
                        <w:r w:rsidRPr="002A5A1B">
                          <w:rPr>
                            <w:rFonts w:ascii="Arial" w:hAnsi="Arial" w:cs="Arial"/>
                            <w:b/>
                            <w:bCs/>
                            <w:sz w:val="16"/>
                            <w:szCs w:val="16"/>
                            <w:u w:val="single"/>
                          </w:rPr>
                          <w:t xml:space="preserve">Nombre de </w:t>
                        </w:r>
                        <w:r w:rsidRPr="00D30B8C">
                          <w:rPr>
                            <w:rFonts w:ascii="Arial" w:hAnsi="Arial" w:cs="Arial"/>
                            <w:b/>
                            <w:bCs/>
                            <w:sz w:val="16"/>
                            <w:szCs w:val="16"/>
                            <w:u w:val="single"/>
                          </w:rPr>
                          <w:t>conseillers :</w:t>
                        </w:r>
                      </w:p>
                      <w:p w:rsidR="000367BB" w:rsidRPr="00D30B8C" w:rsidRDefault="000367BB"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en exercice   :    </w:t>
                        </w:r>
                        <w:r>
                          <w:rPr>
                            <w:rFonts w:ascii="Arial" w:hAnsi="Arial" w:cs="Arial"/>
                            <w:b/>
                            <w:sz w:val="16"/>
                            <w:szCs w:val="16"/>
                          </w:rPr>
                          <w:t>22</w:t>
                        </w:r>
                      </w:p>
                      <w:p w:rsidR="000367BB" w:rsidRPr="00A55D23" w:rsidRDefault="000367BB" w:rsidP="007E1442">
                        <w:pPr>
                          <w:spacing w:line="360" w:lineRule="auto"/>
                          <w:ind w:left="142"/>
                          <w:jc w:val="both"/>
                          <w:rPr>
                            <w:rFonts w:ascii="Arial" w:hAnsi="Arial" w:cs="Arial"/>
                            <w:b/>
                            <w:sz w:val="16"/>
                            <w:szCs w:val="16"/>
                          </w:rPr>
                        </w:pPr>
                        <w:r>
                          <w:rPr>
                            <w:rFonts w:ascii="Arial" w:hAnsi="Arial" w:cs="Arial"/>
                            <w:b/>
                            <w:sz w:val="16"/>
                            <w:szCs w:val="16"/>
                          </w:rPr>
                          <w:t xml:space="preserve">- présents        :   </w:t>
                        </w:r>
                        <w:r w:rsidR="00447326">
                          <w:rPr>
                            <w:rFonts w:ascii="Arial" w:hAnsi="Arial" w:cs="Arial"/>
                            <w:b/>
                            <w:sz w:val="16"/>
                            <w:szCs w:val="16"/>
                          </w:rPr>
                          <w:t xml:space="preserve"> 2</w:t>
                        </w:r>
                        <w:r w:rsidR="00CF5DAE">
                          <w:rPr>
                            <w:rFonts w:ascii="Arial" w:hAnsi="Arial" w:cs="Arial"/>
                            <w:b/>
                            <w:sz w:val="16"/>
                            <w:szCs w:val="16"/>
                          </w:rPr>
                          <w:t>1</w:t>
                        </w:r>
                      </w:p>
                      <w:p w:rsidR="000367BB" w:rsidRPr="002A5A1B" w:rsidRDefault="000367BB" w:rsidP="007E1442">
                        <w:pPr>
                          <w:ind w:left="142"/>
                          <w:jc w:val="both"/>
                          <w:rPr>
                            <w:rFonts w:ascii="Arial" w:hAnsi="Arial" w:cs="Arial"/>
                            <w:b/>
                            <w:sz w:val="16"/>
                            <w:szCs w:val="16"/>
                          </w:rPr>
                        </w:pPr>
                        <w:r>
                          <w:rPr>
                            <w:rFonts w:ascii="Arial" w:hAnsi="Arial" w:cs="Arial"/>
                            <w:b/>
                            <w:sz w:val="16"/>
                            <w:szCs w:val="16"/>
                          </w:rPr>
                          <w:t xml:space="preserve">- votants          :   </w:t>
                        </w:r>
                        <w:r w:rsidR="00447326">
                          <w:rPr>
                            <w:rFonts w:ascii="Arial" w:hAnsi="Arial" w:cs="Arial"/>
                            <w:b/>
                            <w:sz w:val="16"/>
                            <w:szCs w:val="16"/>
                          </w:rPr>
                          <w:t xml:space="preserve"> 2</w:t>
                        </w:r>
                        <w:r w:rsidR="00CF5DAE">
                          <w:rPr>
                            <w:rFonts w:ascii="Arial" w:hAnsi="Arial" w:cs="Arial"/>
                            <w:b/>
                            <w:sz w:val="16"/>
                            <w:szCs w:val="16"/>
                          </w:rPr>
                          <w:t>0</w:t>
                        </w:r>
                      </w:p>
                      <w:p w:rsidR="000367BB" w:rsidRDefault="000367BB" w:rsidP="007E1442">
                        <w:pPr>
                          <w:rPr>
                            <w:rFonts w:ascii="Arial" w:hAnsi="Arial"/>
                            <w:sz w:val="16"/>
                            <w:szCs w:val="16"/>
                          </w:rPr>
                        </w:pPr>
                      </w:p>
                      <w:p w:rsidR="000367BB" w:rsidRPr="0052371E" w:rsidRDefault="000367BB" w:rsidP="007E1442">
                        <w:pPr>
                          <w:rPr>
                            <w:rFonts w:ascii="Arial" w:hAnsi="Arial"/>
                            <w:sz w:val="16"/>
                            <w:szCs w:val="16"/>
                          </w:rPr>
                        </w:pPr>
                      </w:p>
                      <w:p w:rsidR="000367BB" w:rsidRPr="0052371E" w:rsidRDefault="000367BB" w:rsidP="007E1442">
                        <w:pPr>
                          <w:rPr>
                            <w:rFonts w:ascii="Arial" w:hAnsi="Arial"/>
                            <w:bCs/>
                            <w:sz w:val="16"/>
                            <w:szCs w:val="16"/>
                          </w:rPr>
                        </w:pPr>
                      </w:p>
                      <w:p w:rsidR="000367BB" w:rsidRPr="0052371E" w:rsidRDefault="000367BB" w:rsidP="007E1442">
                        <w:pPr>
                          <w:rPr>
                            <w:sz w:val="16"/>
                            <w:szCs w:val="16"/>
                          </w:rPr>
                        </w:pPr>
                      </w:p>
                    </w:txbxContent>
                  </v:textbox>
                </v:roundrect>
              </w:pict>
            </w:r>
          </w:p>
        </w:tc>
        <w:tc>
          <w:tcPr>
            <w:tcW w:w="7562" w:type="dxa"/>
            <w:vAlign w:val="center"/>
          </w:tcPr>
          <w:p w:rsidR="00D57A71" w:rsidRPr="00746905" w:rsidRDefault="00D57A71" w:rsidP="00D57A71">
            <w:pPr>
              <w:tabs>
                <w:tab w:val="left" w:pos="7018"/>
              </w:tabs>
              <w:ind w:left="72"/>
              <w:jc w:val="both"/>
              <w:rPr>
                <w:rFonts w:ascii="Arial" w:hAnsi="Arial"/>
              </w:rPr>
            </w:pPr>
            <w:r w:rsidRPr="00746905">
              <w:rPr>
                <w:rFonts w:ascii="Arial" w:hAnsi="Arial"/>
              </w:rPr>
              <w:t xml:space="preserve">L’an deux mil </w:t>
            </w:r>
            <w:r>
              <w:rPr>
                <w:rFonts w:ascii="Arial" w:hAnsi="Arial"/>
              </w:rPr>
              <w:t>quinze</w:t>
            </w:r>
            <w:r w:rsidRPr="00746905">
              <w:rPr>
                <w:rFonts w:ascii="Arial" w:hAnsi="Arial"/>
              </w:rPr>
              <w:t>, le</w:t>
            </w:r>
            <w:r>
              <w:rPr>
                <w:rFonts w:ascii="Arial" w:hAnsi="Arial"/>
              </w:rPr>
              <w:t xml:space="preserve"> </w:t>
            </w:r>
            <w:r w:rsidR="008D0D7B">
              <w:rPr>
                <w:rFonts w:ascii="Arial" w:hAnsi="Arial"/>
              </w:rPr>
              <w:t>dix neuf octobre</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Pr="00746905" w:rsidRDefault="00D57A71" w:rsidP="00D57A71">
            <w:pPr>
              <w:tabs>
                <w:tab w:val="left" w:pos="7018"/>
              </w:tabs>
              <w:ind w:left="72"/>
              <w:jc w:val="both"/>
              <w:rPr>
                <w:rFonts w:ascii="Arial" w:hAnsi="Arial"/>
              </w:rPr>
            </w:pPr>
            <w:r>
              <w:rPr>
                <w:rFonts w:ascii="Arial" w:hAnsi="Arial"/>
              </w:rPr>
              <w:t>Le C</w:t>
            </w:r>
            <w:r w:rsidRPr="00746905">
              <w:rPr>
                <w:rFonts w:ascii="Arial" w:hAnsi="Arial"/>
              </w:rPr>
              <w:t>onseil d’administration du service départemental d’incendie et de secours de la Vienne</w:t>
            </w:r>
            <w:r>
              <w:rPr>
                <w:rFonts w:ascii="Arial" w:hAnsi="Arial"/>
              </w:rPr>
              <w:t>,</w:t>
            </w:r>
            <w:r w:rsidRPr="00746905">
              <w:rPr>
                <w:rFonts w:ascii="Arial" w:hAnsi="Arial"/>
              </w:rPr>
              <w:t xml:space="preserve"> dûment convoqué, s’est réuni en session ordinaire</w:t>
            </w:r>
            <w:r>
              <w:rPr>
                <w:rFonts w:ascii="Arial" w:hAnsi="Arial"/>
              </w:rPr>
              <w:t>,</w:t>
            </w:r>
            <w:r w:rsidRPr="00746905">
              <w:rPr>
                <w:rFonts w:ascii="Arial" w:hAnsi="Arial"/>
              </w:rPr>
              <w:t xml:space="preserve"> à </w:t>
            </w:r>
            <w:r w:rsidR="00D73A91">
              <w:rPr>
                <w:rFonts w:ascii="Arial" w:hAnsi="Arial"/>
              </w:rPr>
              <w:t>18</w:t>
            </w:r>
            <w:r w:rsidRPr="00217F55">
              <w:rPr>
                <w:rFonts w:ascii="Arial" w:hAnsi="Arial"/>
              </w:rPr>
              <w:t xml:space="preserve"> heures</w:t>
            </w:r>
            <w:r w:rsidRPr="00746905">
              <w:rPr>
                <w:rFonts w:ascii="Arial" w:hAnsi="Arial"/>
              </w:rPr>
              <w:t xml:space="preserve">, à la </w:t>
            </w:r>
            <w:r>
              <w:rPr>
                <w:rFonts w:ascii="Arial" w:hAnsi="Arial"/>
              </w:rPr>
              <w:t>d</w:t>
            </w:r>
            <w:r w:rsidRPr="00746905">
              <w:rPr>
                <w:rFonts w:ascii="Arial" w:hAnsi="Arial"/>
              </w:rPr>
              <w:t xml:space="preserve">irection départementale du </w:t>
            </w:r>
            <w:r>
              <w:rPr>
                <w:rFonts w:ascii="Arial" w:hAnsi="Arial"/>
              </w:rPr>
              <w:t>s</w:t>
            </w:r>
            <w:r w:rsidRPr="00746905">
              <w:rPr>
                <w:rFonts w:ascii="Arial" w:hAnsi="Arial"/>
              </w:rPr>
              <w:t>ervice d’</w:t>
            </w:r>
            <w:r>
              <w:rPr>
                <w:rFonts w:ascii="Arial" w:hAnsi="Arial"/>
              </w:rPr>
              <w:t>i</w:t>
            </w:r>
            <w:r w:rsidRPr="00746905">
              <w:rPr>
                <w:rFonts w:ascii="Arial" w:hAnsi="Arial"/>
              </w:rPr>
              <w:t xml:space="preserve">ncendie et de </w:t>
            </w:r>
            <w:r>
              <w:rPr>
                <w:rFonts w:ascii="Arial" w:hAnsi="Arial"/>
              </w:rPr>
              <w:t>s</w:t>
            </w:r>
            <w:r w:rsidRPr="00746905">
              <w:rPr>
                <w:rFonts w:ascii="Arial" w:hAnsi="Arial"/>
              </w:rPr>
              <w:t xml:space="preserve">ecours de la Vienne sous la présidence de </w:t>
            </w:r>
            <w:r>
              <w:rPr>
                <w:rFonts w:ascii="Arial" w:hAnsi="Arial"/>
              </w:rPr>
              <w:t>Madame Marie-Jeanne BELLAMY</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Default="00D57A71" w:rsidP="00D57A71">
            <w:pPr>
              <w:pStyle w:val="Corpsdetexte"/>
              <w:tabs>
                <w:tab w:val="left" w:pos="2410"/>
                <w:tab w:val="left" w:pos="4467"/>
                <w:tab w:val="left" w:pos="7018"/>
                <w:tab w:val="decimal" w:pos="7371"/>
              </w:tabs>
              <w:ind w:left="72"/>
              <w:jc w:val="both"/>
            </w:pPr>
            <w:r w:rsidRPr="00746905">
              <w:t>Date de convocation du conseil d’administration :</w:t>
            </w:r>
            <w:r>
              <w:t xml:space="preserve"> </w:t>
            </w:r>
            <w:r w:rsidR="00000B2D">
              <w:t>18 septembre 2015.</w:t>
            </w:r>
          </w:p>
        </w:tc>
      </w:tr>
      <w:tr w:rsidR="00D57A71" w:rsidTr="00217F55">
        <w:trPr>
          <w:trHeight w:val="936"/>
          <w:jc w:val="center"/>
        </w:trPr>
        <w:tc>
          <w:tcPr>
            <w:tcW w:w="2396" w:type="dxa"/>
          </w:tcPr>
          <w:p w:rsidR="00D57A71" w:rsidRDefault="00D57A71" w:rsidP="00217F55">
            <w:pPr>
              <w:pStyle w:val="Textedebulles1"/>
              <w:tabs>
                <w:tab w:val="left" w:pos="4467"/>
              </w:tabs>
              <w:rPr>
                <w:rFonts w:ascii="Arial" w:hAnsi="Arial"/>
                <w:sz w:val="20"/>
              </w:rPr>
            </w:pPr>
          </w:p>
          <w:tbl>
            <w:tblPr>
              <w:tblStyle w:val="Grilledutableau"/>
              <w:tblW w:w="0" w:type="auto"/>
              <w:jc w:val="center"/>
              <w:tblLayout w:type="fixed"/>
              <w:tblLook w:val="04A0"/>
            </w:tblPr>
            <w:tblGrid>
              <w:gridCol w:w="2241"/>
            </w:tblGrid>
            <w:tr w:rsidR="00D57A71" w:rsidTr="00217F55">
              <w:trPr>
                <w:trHeight w:val="575"/>
                <w:jc w:val="center"/>
              </w:trPr>
              <w:tc>
                <w:tcPr>
                  <w:tcW w:w="2241" w:type="dxa"/>
                  <w:vAlign w:val="center"/>
                </w:tcPr>
                <w:p w:rsidR="00D57A71" w:rsidRPr="00511FBD" w:rsidRDefault="00D57A71" w:rsidP="00947D6E">
                  <w:pPr>
                    <w:pStyle w:val="Textedebulles1"/>
                    <w:tabs>
                      <w:tab w:val="left" w:pos="4467"/>
                    </w:tabs>
                    <w:jc w:val="center"/>
                    <w:rPr>
                      <w:rFonts w:ascii="Arial" w:hAnsi="Arial"/>
                      <w:sz w:val="22"/>
                      <w:szCs w:val="22"/>
                    </w:rPr>
                  </w:pPr>
                  <w:r>
                    <w:rPr>
                      <w:rFonts w:ascii="Arial" w:hAnsi="Arial" w:cs="Arial"/>
                      <w:b/>
                      <w:bCs/>
                      <w:sz w:val="22"/>
                      <w:szCs w:val="22"/>
                    </w:rPr>
                    <w:t>N° 2015-</w:t>
                  </w:r>
                  <w:r w:rsidR="007F1360">
                    <w:rPr>
                      <w:rFonts w:ascii="Arial" w:hAnsi="Arial" w:cs="Arial"/>
                      <w:b/>
                      <w:bCs/>
                      <w:sz w:val="22"/>
                      <w:szCs w:val="22"/>
                    </w:rPr>
                    <w:t>5</w:t>
                  </w:r>
                  <w:r>
                    <w:rPr>
                      <w:rFonts w:ascii="Arial" w:hAnsi="Arial" w:cs="Arial"/>
                      <w:b/>
                      <w:bCs/>
                      <w:sz w:val="22"/>
                      <w:szCs w:val="22"/>
                    </w:rPr>
                    <w:t>-</w:t>
                  </w:r>
                  <w:r w:rsidR="00947D6E">
                    <w:rPr>
                      <w:rFonts w:ascii="Arial" w:hAnsi="Arial" w:cs="Arial"/>
                      <w:b/>
                      <w:bCs/>
                      <w:sz w:val="22"/>
                      <w:szCs w:val="22"/>
                    </w:rPr>
                    <w:t>K</w:t>
                  </w:r>
                </w:p>
              </w:tc>
            </w:tr>
          </w:tbl>
          <w:p w:rsidR="00D57A71" w:rsidRDefault="00D57A71" w:rsidP="00217F55">
            <w:pPr>
              <w:pStyle w:val="Textedebulles1"/>
              <w:tabs>
                <w:tab w:val="left" w:pos="4467"/>
              </w:tabs>
              <w:rPr>
                <w:rFonts w:ascii="Arial" w:hAnsi="Arial"/>
                <w:sz w:val="20"/>
              </w:rPr>
            </w:pPr>
          </w:p>
        </w:tc>
        <w:tc>
          <w:tcPr>
            <w:tcW w:w="7562" w:type="dxa"/>
            <w:vMerge w:val="restart"/>
          </w:tcPr>
          <w:p w:rsidR="00D57A71" w:rsidRDefault="00D57A71" w:rsidP="00D57A71">
            <w:pPr>
              <w:pStyle w:val="Textedebulles2"/>
              <w:ind w:left="47"/>
              <w:jc w:val="both"/>
              <w:rPr>
                <w:rFonts w:ascii="Arial" w:hAnsi="Arial"/>
                <w:sz w:val="20"/>
                <w:u w:val="single"/>
              </w:rPr>
            </w:pPr>
          </w:p>
          <w:p w:rsidR="00D57A71" w:rsidRDefault="00D57A71" w:rsidP="00D57A71">
            <w:pPr>
              <w:pStyle w:val="Textedebulles2"/>
              <w:ind w:left="47" w:right="240"/>
              <w:jc w:val="both"/>
              <w:rPr>
                <w:rFonts w:ascii="Arial" w:hAnsi="Arial"/>
                <w:sz w:val="20"/>
                <w:u w:val="single"/>
              </w:rPr>
            </w:pPr>
            <w:r>
              <w:rPr>
                <w:rFonts w:ascii="Arial" w:hAnsi="Arial"/>
                <w:sz w:val="20"/>
                <w:u w:val="single"/>
              </w:rPr>
              <w:t>Présents :</w:t>
            </w:r>
          </w:p>
          <w:p w:rsidR="00D57A71" w:rsidRDefault="00D57A71" w:rsidP="00D57A71">
            <w:pPr>
              <w:pStyle w:val="Textedebulles2"/>
              <w:ind w:left="47" w:right="240"/>
              <w:jc w:val="both"/>
              <w:rPr>
                <w:rFonts w:ascii="Arial" w:hAnsi="Arial"/>
                <w:sz w:val="20"/>
              </w:rPr>
            </w:pPr>
          </w:p>
          <w:p w:rsidR="00D57A71" w:rsidRDefault="00D57A71" w:rsidP="00D57A71">
            <w:pPr>
              <w:pStyle w:val="Textedebulles2"/>
              <w:ind w:left="47" w:right="240"/>
              <w:jc w:val="both"/>
              <w:rPr>
                <w:rFonts w:ascii="Arial" w:hAnsi="Arial" w:cs="Arial"/>
                <w:sz w:val="20"/>
              </w:rPr>
            </w:pPr>
            <w:r w:rsidRPr="00834F8E">
              <w:rPr>
                <w:rFonts w:ascii="Arial" w:hAnsi="Arial" w:cs="Arial"/>
                <w:sz w:val="20"/>
              </w:rPr>
              <w:t xml:space="preserve">Monsieur </w:t>
            </w:r>
            <w:r w:rsidR="007F1360">
              <w:rPr>
                <w:rFonts w:ascii="Arial" w:hAnsi="Arial" w:cs="Arial"/>
                <w:sz w:val="20"/>
              </w:rPr>
              <w:t>Stanilas ALFONSI</w:t>
            </w:r>
            <w:r w:rsidRPr="00834F8E">
              <w:rPr>
                <w:rFonts w:ascii="Arial" w:hAnsi="Arial" w:cs="Arial"/>
                <w:sz w:val="20"/>
              </w:rPr>
              <w:t xml:space="preserve">, directeur de cabinet de </w:t>
            </w:r>
            <w:r>
              <w:rPr>
                <w:rFonts w:ascii="Arial" w:hAnsi="Arial" w:cs="Arial"/>
                <w:sz w:val="20"/>
              </w:rPr>
              <w:t>Madame la Préfète de la Vienne.</w:t>
            </w:r>
          </w:p>
          <w:p w:rsidR="00D57A71" w:rsidRDefault="00D57A71" w:rsidP="00D57A71">
            <w:pPr>
              <w:tabs>
                <w:tab w:val="left" w:pos="1085"/>
              </w:tabs>
              <w:ind w:left="47"/>
              <w:jc w:val="both"/>
              <w:rPr>
                <w:rFonts w:ascii="Arial" w:hAnsi="Arial" w:cs="Arial"/>
                <w:u w:val="single"/>
                <w:lang w:val="fr-FR"/>
              </w:rPr>
            </w:pPr>
          </w:p>
          <w:p w:rsidR="00D57A71" w:rsidRDefault="00D57A71" w:rsidP="00D57A71">
            <w:pPr>
              <w:tabs>
                <w:tab w:val="left" w:pos="5102"/>
              </w:tabs>
              <w:ind w:left="47"/>
              <w:jc w:val="both"/>
              <w:rPr>
                <w:rFonts w:ascii="Arial" w:hAnsi="Arial" w:cs="Arial"/>
                <w:u w:val="single"/>
                <w:lang w:val="fr-FR"/>
              </w:rPr>
            </w:pPr>
            <w:r>
              <w:rPr>
                <w:rFonts w:ascii="Arial" w:hAnsi="Arial" w:cs="Arial"/>
                <w:u w:val="single"/>
                <w:lang w:val="fr-FR"/>
              </w:rPr>
              <w:t>Membres titulaires :</w:t>
            </w:r>
          </w:p>
          <w:p w:rsidR="00D57A71" w:rsidRDefault="00D57A71" w:rsidP="00D57A71">
            <w:pPr>
              <w:tabs>
                <w:tab w:val="left" w:pos="5102"/>
              </w:tabs>
              <w:ind w:left="47"/>
              <w:jc w:val="both"/>
              <w:rPr>
                <w:rFonts w:ascii="Arial" w:hAnsi="Arial" w:cs="Arial"/>
                <w:u w:val="single"/>
                <w:lang w:val="fr-FR"/>
              </w:rPr>
            </w:pPr>
          </w:p>
          <w:p w:rsidR="007310D4" w:rsidRDefault="001318DC" w:rsidP="007310D4">
            <w:pPr>
              <w:tabs>
                <w:tab w:val="left" w:pos="5102"/>
              </w:tabs>
              <w:ind w:left="47"/>
              <w:jc w:val="both"/>
              <w:rPr>
                <w:rFonts w:ascii="Arial" w:hAnsi="Arial" w:cs="Arial"/>
              </w:rPr>
            </w:pPr>
            <w:r>
              <w:rPr>
                <w:rFonts w:ascii="Arial" w:hAnsi="Arial" w:cs="Arial"/>
              </w:rPr>
              <w:t xml:space="preserve">Mesdames </w:t>
            </w:r>
            <w:r w:rsidR="007310D4">
              <w:rPr>
                <w:rFonts w:ascii="Arial" w:hAnsi="Arial" w:cs="Arial"/>
              </w:rPr>
              <w:t xml:space="preserve">Marie-Jeanne BELLAMY, Rose-Marie BERTAUD, Marie-Renée DESROSES, Karine JOURNEAU, Pascale MOREAU, Joëlle PELTIER, Séverine SAINT-PÉ, Véronique WUYTS-LEPAREUX ; Messieurs Jean-Pierre ABELIN, Jean-Daniel BLUSSEAU, François BOCK, </w:t>
            </w:r>
            <w:r w:rsidR="007310D4">
              <w:rPr>
                <w:rFonts w:ascii="Arial" w:hAnsi="Arial"/>
              </w:rPr>
              <w:t>Benoît COQUELET,</w:t>
            </w:r>
            <w:r w:rsidR="007310D4">
              <w:rPr>
                <w:rFonts w:ascii="Arial" w:hAnsi="Arial" w:cs="Arial"/>
              </w:rPr>
              <w:t xml:space="preserve"> Abderrazak HALLOUMI, Jean-Louis LEDEUX, Gilles MORISSEAU, Benoît PRINCAY, Édouard RENAUD, Jean-Marie ROUSSE</w:t>
            </w:r>
            <w:r w:rsidR="007310D4">
              <w:rPr>
                <w:rFonts w:ascii="Arial" w:hAnsi="Arial" w:cs="Arial"/>
                <w:color w:val="000000"/>
              </w:rPr>
              <w:t xml:space="preserve">, </w:t>
            </w:r>
            <w:r w:rsidR="007310D4">
              <w:rPr>
                <w:rFonts w:ascii="Arial" w:hAnsi="Arial" w:cs="Arial"/>
              </w:rPr>
              <w:t>membres du conseil d’administration.</w:t>
            </w:r>
          </w:p>
          <w:p w:rsidR="007310D4" w:rsidRDefault="007310D4" w:rsidP="007310D4">
            <w:pPr>
              <w:tabs>
                <w:tab w:val="left" w:pos="5102"/>
              </w:tabs>
              <w:ind w:left="47"/>
              <w:jc w:val="both"/>
              <w:rPr>
                <w:rFonts w:ascii="Arial" w:hAnsi="Arial" w:cs="Arial"/>
                <w:u w:val="single"/>
                <w:lang w:val="fr-FR"/>
              </w:rPr>
            </w:pPr>
          </w:p>
          <w:p w:rsidR="007310D4" w:rsidRDefault="007310D4" w:rsidP="007310D4">
            <w:pPr>
              <w:tabs>
                <w:tab w:val="left" w:pos="5102"/>
              </w:tabs>
              <w:ind w:left="47"/>
              <w:jc w:val="both"/>
              <w:rPr>
                <w:rFonts w:ascii="Arial" w:hAnsi="Arial" w:cs="Arial"/>
                <w:u w:val="single"/>
                <w:lang w:val="fr-FR"/>
              </w:rPr>
            </w:pPr>
            <w:r>
              <w:rPr>
                <w:rFonts w:ascii="Arial" w:hAnsi="Arial" w:cs="Arial"/>
                <w:u w:val="single"/>
                <w:lang w:val="fr-FR"/>
              </w:rPr>
              <w:t>Membres suppléants :</w:t>
            </w:r>
          </w:p>
          <w:p w:rsidR="007310D4" w:rsidRDefault="007310D4" w:rsidP="007310D4">
            <w:pPr>
              <w:tabs>
                <w:tab w:val="left" w:pos="5102"/>
              </w:tabs>
              <w:ind w:left="47"/>
              <w:jc w:val="both"/>
              <w:rPr>
                <w:rFonts w:ascii="Arial" w:hAnsi="Arial" w:cs="Arial"/>
                <w:u w:val="single"/>
                <w:lang w:val="fr-FR"/>
              </w:rPr>
            </w:pPr>
          </w:p>
          <w:p w:rsidR="007310D4" w:rsidRDefault="007310D4" w:rsidP="007310D4">
            <w:pPr>
              <w:pStyle w:val="Textedebulles2"/>
              <w:ind w:left="47"/>
              <w:jc w:val="both"/>
              <w:rPr>
                <w:rFonts w:ascii="Arial" w:hAnsi="Arial" w:cs="Arial"/>
                <w:sz w:val="20"/>
              </w:rPr>
            </w:pPr>
            <w:r>
              <w:rPr>
                <w:rFonts w:ascii="Arial" w:hAnsi="Arial" w:cs="Arial"/>
                <w:sz w:val="20"/>
              </w:rPr>
              <w:t xml:space="preserve">Mesdames Anne-Florence BOURAT, Valérie DAUGE, Monsieur Gilbert BEAUJANNEAU. </w:t>
            </w:r>
          </w:p>
          <w:p w:rsidR="007310D4" w:rsidRDefault="007310D4" w:rsidP="007310D4">
            <w:pPr>
              <w:pStyle w:val="Textedebulles2"/>
              <w:ind w:left="47"/>
              <w:jc w:val="both"/>
              <w:rPr>
                <w:rFonts w:ascii="Arial" w:hAnsi="Arial"/>
                <w:sz w:val="20"/>
                <w:u w:val="single"/>
              </w:rPr>
            </w:pPr>
          </w:p>
          <w:p w:rsidR="007310D4" w:rsidRDefault="007310D4" w:rsidP="007310D4">
            <w:pPr>
              <w:pStyle w:val="Textedebulles2"/>
              <w:ind w:left="47"/>
              <w:jc w:val="both"/>
              <w:rPr>
                <w:rFonts w:ascii="Arial" w:hAnsi="Arial"/>
                <w:sz w:val="20"/>
                <w:u w:val="single"/>
              </w:rPr>
            </w:pPr>
            <w:r>
              <w:rPr>
                <w:rFonts w:ascii="Arial" w:hAnsi="Arial"/>
                <w:sz w:val="20"/>
                <w:u w:val="single"/>
              </w:rPr>
              <w:t>Assistaient à la séance avec voix consultative :</w:t>
            </w:r>
          </w:p>
          <w:p w:rsidR="007310D4" w:rsidRDefault="007310D4" w:rsidP="007310D4">
            <w:pPr>
              <w:pStyle w:val="Textedebulles2"/>
              <w:ind w:left="47"/>
              <w:jc w:val="both"/>
              <w:rPr>
                <w:rFonts w:ascii="Arial" w:hAnsi="Arial"/>
                <w:sz w:val="20"/>
                <w:u w:val="single"/>
              </w:rPr>
            </w:pPr>
          </w:p>
          <w:p w:rsidR="007310D4" w:rsidRDefault="007310D4" w:rsidP="007310D4">
            <w:pPr>
              <w:pStyle w:val="Textedebulles2"/>
              <w:ind w:left="47"/>
              <w:jc w:val="both"/>
              <w:rPr>
                <w:rFonts w:ascii="Arial" w:hAnsi="Arial"/>
                <w:sz w:val="20"/>
              </w:rPr>
            </w:pPr>
            <w:r>
              <w:rPr>
                <w:rFonts w:ascii="Arial" w:hAnsi="Arial"/>
                <w:sz w:val="20"/>
              </w:rPr>
              <w:t xml:space="preserve">Colonel Matthieu MAIRESSE, directeur départemental des services d’incendie et de secours de la Vienne ; Colonel Etienne LEROY, médecin-chef ; Capitaine Eric PASQUET, Président de l’Union Départementale des Sapeurs-Pompiers de la Vienne ; </w:t>
            </w:r>
            <w:r>
              <w:rPr>
                <w:rFonts w:ascii="Arial" w:hAnsi="Arial"/>
                <w:sz w:val="20"/>
                <w:u w:val="single"/>
              </w:rPr>
              <w:t>membres titulaires</w:t>
            </w:r>
            <w:r>
              <w:rPr>
                <w:rFonts w:ascii="Arial" w:hAnsi="Arial"/>
                <w:sz w:val="20"/>
              </w:rPr>
              <w:t xml:space="preserve"> : Lieutenant Pascal QUINQUENEAU, Adjudant Stéphane DESROCHES, Adjudant Anthony LAMY ; </w:t>
            </w:r>
            <w:r>
              <w:rPr>
                <w:rFonts w:ascii="Arial" w:hAnsi="Arial"/>
                <w:sz w:val="20"/>
                <w:u w:val="single"/>
              </w:rPr>
              <w:t>membre suppléant :</w:t>
            </w:r>
            <w:r>
              <w:rPr>
                <w:rFonts w:ascii="Arial" w:hAnsi="Arial"/>
                <w:sz w:val="20"/>
              </w:rPr>
              <w:t> Capitaine Pierrick MARTINEZ.</w:t>
            </w:r>
          </w:p>
          <w:p w:rsidR="007310D4" w:rsidRDefault="007310D4" w:rsidP="007310D4">
            <w:pPr>
              <w:pStyle w:val="Textedebulles2"/>
              <w:ind w:left="47"/>
              <w:jc w:val="both"/>
              <w:rPr>
                <w:rFonts w:ascii="Arial" w:hAnsi="Arial"/>
                <w:sz w:val="20"/>
              </w:rPr>
            </w:pPr>
          </w:p>
          <w:p w:rsidR="007310D4" w:rsidRDefault="007310D4" w:rsidP="007310D4">
            <w:pPr>
              <w:pStyle w:val="Textedebulles2"/>
              <w:ind w:left="47"/>
              <w:jc w:val="both"/>
              <w:rPr>
                <w:rFonts w:ascii="Arial" w:hAnsi="Arial"/>
                <w:sz w:val="20"/>
                <w:u w:val="single"/>
              </w:rPr>
            </w:pPr>
            <w:r>
              <w:rPr>
                <w:rFonts w:ascii="Arial" w:hAnsi="Arial"/>
                <w:sz w:val="20"/>
                <w:u w:val="single"/>
              </w:rPr>
              <w:t>Assistaient également à la séance :</w:t>
            </w:r>
          </w:p>
          <w:p w:rsidR="007310D4" w:rsidRDefault="007310D4" w:rsidP="007310D4">
            <w:pPr>
              <w:pStyle w:val="Textedebulles2"/>
              <w:ind w:left="47"/>
              <w:jc w:val="both"/>
              <w:rPr>
                <w:rFonts w:ascii="Arial" w:hAnsi="Arial"/>
                <w:sz w:val="20"/>
                <w:u w:val="single"/>
              </w:rPr>
            </w:pPr>
          </w:p>
          <w:p w:rsidR="007310D4" w:rsidRDefault="007310D4" w:rsidP="007310D4">
            <w:pPr>
              <w:pStyle w:val="Textedebulles2"/>
              <w:ind w:left="47"/>
              <w:jc w:val="both"/>
              <w:rPr>
                <w:rFonts w:ascii="Arial" w:hAnsi="Arial"/>
                <w:sz w:val="20"/>
              </w:rPr>
            </w:pPr>
            <w:r>
              <w:rPr>
                <w:rFonts w:ascii="Arial" w:hAnsi="Arial"/>
                <w:sz w:val="20"/>
              </w:rPr>
              <w:t>Lieutenant-colonel Jérôme GERBEAUX, directeur départemental adjoint ; Lieutenant-colonel Michel GENTILLEAU, chef du pôle compétences et moyens opérationnels ; Monsieur Olivier  PICHOT, payeur départemental ; Madame Nathalie ALEXANDRE, chef du pôle adjoint administration-finances.</w:t>
            </w:r>
          </w:p>
          <w:p w:rsidR="007310D4" w:rsidRDefault="007310D4" w:rsidP="007310D4">
            <w:pPr>
              <w:pStyle w:val="Textedebulles2"/>
              <w:ind w:left="47"/>
              <w:jc w:val="both"/>
              <w:rPr>
                <w:rFonts w:ascii="Arial" w:hAnsi="Arial"/>
                <w:sz w:val="20"/>
              </w:rPr>
            </w:pPr>
          </w:p>
          <w:p w:rsidR="007310D4" w:rsidRDefault="007310D4" w:rsidP="007310D4">
            <w:pPr>
              <w:pStyle w:val="Textedebulles2"/>
              <w:ind w:left="47"/>
              <w:jc w:val="both"/>
              <w:rPr>
                <w:rFonts w:ascii="Arial" w:hAnsi="Arial"/>
                <w:sz w:val="20"/>
                <w:u w:val="single"/>
              </w:rPr>
            </w:pPr>
            <w:r>
              <w:rPr>
                <w:rFonts w:ascii="Arial" w:hAnsi="Arial"/>
                <w:sz w:val="20"/>
                <w:u w:val="single"/>
              </w:rPr>
              <w:t>Absents excusés :</w:t>
            </w:r>
          </w:p>
          <w:p w:rsidR="007310D4" w:rsidRDefault="007310D4" w:rsidP="007310D4">
            <w:pPr>
              <w:pStyle w:val="Textedebulles2"/>
              <w:ind w:left="47"/>
              <w:jc w:val="both"/>
              <w:rPr>
                <w:rFonts w:ascii="Arial" w:hAnsi="Arial"/>
                <w:sz w:val="20"/>
                <w:u w:val="single"/>
              </w:rPr>
            </w:pPr>
          </w:p>
          <w:p w:rsidR="007310D4" w:rsidRDefault="007310D4" w:rsidP="007310D4">
            <w:pPr>
              <w:pStyle w:val="Textedebulles2"/>
              <w:ind w:left="47"/>
              <w:jc w:val="both"/>
              <w:rPr>
                <w:rFonts w:ascii="Arial" w:hAnsi="Arial"/>
                <w:sz w:val="20"/>
              </w:rPr>
            </w:pPr>
            <w:r>
              <w:rPr>
                <w:rFonts w:ascii="Arial" w:hAnsi="Arial"/>
                <w:sz w:val="20"/>
              </w:rPr>
              <w:t>Messieurs Dominique CLÉMENT, Henri COLIN, Michel BUGNET.</w:t>
            </w:r>
          </w:p>
          <w:p w:rsidR="00D57A71" w:rsidRDefault="00D57A71" w:rsidP="00D57A71">
            <w:pPr>
              <w:pStyle w:val="Textedebulles2"/>
              <w:ind w:left="47"/>
              <w:jc w:val="both"/>
              <w:rPr>
                <w:rFonts w:ascii="Arial" w:hAnsi="Arial"/>
                <w:sz w:val="20"/>
                <w:u w:val="single"/>
              </w:rPr>
            </w:pPr>
          </w:p>
          <w:p w:rsidR="00D57A71" w:rsidRDefault="00D57A71" w:rsidP="00D57A71">
            <w:pPr>
              <w:pStyle w:val="Textedebulles2"/>
              <w:ind w:left="47" w:right="240"/>
              <w:jc w:val="both"/>
              <w:rPr>
                <w:rFonts w:ascii="Arial" w:hAnsi="Arial"/>
                <w:sz w:val="20"/>
              </w:rPr>
            </w:pPr>
          </w:p>
          <w:p w:rsidR="00337149" w:rsidRDefault="00337149" w:rsidP="007D7452">
            <w:pPr>
              <w:pStyle w:val="Corpsdetexte"/>
              <w:tabs>
                <w:tab w:val="left" w:pos="2410"/>
                <w:tab w:val="decimal" w:pos="7371"/>
              </w:tabs>
              <w:ind w:left="46"/>
              <w:jc w:val="both"/>
              <w:rPr>
                <w:rFonts w:cs="Arial"/>
                <w:b/>
              </w:rPr>
            </w:pPr>
          </w:p>
          <w:p w:rsidR="007D7452" w:rsidRPr="00B51491" w:rsidRDefault="007D7452" w:rsidP="007D7452">
            <w:pPr>
              <w:pStyle w:val="Corpsdetexte"/>
              <w:tabs>
                <w:tab w:val="left" w:pos="2410"/>
                <w:tab w:val="decimal" w:pos="7371"/>
              </w:tabs>
              <w:ind w:left="46"/>
              <w:jc w:val="both"/>
              <w:rPr>
                <w:rFonts w:cs="Arial"/>
                <w:b/>
              </w:rPr>
            </w:pPr>
            <w:r>
              <w:rPr>
                <w:rFonts w:cs="Arial"/>
                <w:b/>
              </w:rPr>
              <w:t>LE CONSEIL D’ADMINISTRATION</w:t>
            </w:r>
          </w:p>
          <w:p w:rsidR="007D7452" w:rsidRDefault="007D7452" w:rsidP="007D7452">
            <w:pPr>
              <w:pStyle w:val="Corpsdetexte"/>
              <w:tabs>
                <w:tab w:val="left" w:pos="2410"/>
                <w:tab w:val="decimal" w:pos="7371"/>
              </w:tabs>
              <w:ind w:left="46"/>
              <w:jc w:val="both"/>
              <w:rPr>
                <w:rFonts w:cs="Arial"/>
              </w:rPr>
            </w:pPr>
          </w:p>
          <w:p w:rsidR="007D7452" w:rsidRDefault="007D7452" w:rsidP="007D7452">
            <w:pPr>
              <w:jc w:val="both"/>
              <w:rPr>
                <w:rFonts w:ascii="Arial" w:hAnsi="Arial" w:cs="Arial"/>
              </w:rPr>
            </w:pPr>
            <w:r>
              <w:rPr>
                <w:rFonts w:ascii="Arial" w:hAnsi="Arial" w:cs="Arial"/>
              </w:rPr>
              <w:t>Vu le Code Général des Collectivités Territoriales, et notamment les articles L 1424-24 et suivants ;</w:t>
            </w:r>
          </w:p>
          <w:p w:rsidR="008071AB" w:rsidRDefault="008071AB" w:rsidP="008071AB">
            <w:pPr>
              <w:jc w:val="both"/>
              <w:rPr>
                <w:rFonts w:ascii="Arial" w:hAnsi="Arial" w:cs="Arial"/>
              </w:rPr>
            </w:pPr>
          </w:p>
          <w:p w:rsidR="008071AB" w:rsidRPr="00947D6E" w:rsidRDefault="008071AB" w:rsidP="008071AB">
            <w:pPr>
              <w:pStyle w:val="Corpsdetexte"/>
              <w:tabs>
                <w:tab w:val="left" w:pos="2410"/>
                <w:tab w:val="decimal" w:pos="7371"/>
              </w:tabs>
              <w:ind w:left="46"/>
              <w:jc w:val="right"/>
              <w:rPr>
                <w:rFonts w:cs="Arial"/>
              </w:rPr>
            </w:pPr>
            <w:r w:rsidRPr="00947D6E">
              <w:rPr>
                <w:rFonts w:cs="Arial"/>
              </w:rPr>
              <w:t>…/</w:t>
            </w:r>
          </w:p>
          <w:p w:rsidR="008071AB" w:rsidRDefault="008071AB" w:rsidP="008071AB">
            <w:pPr>
              <w:jc w:val="both"/>
              <w:rPr>
                <w:rFonts w:ascii="Arial" w:hAnsi="Arial" w:cs="Arial"/>
              </w:rPr>
            </w:pP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la loi n° 83-634 du 13 juillet 1983 modifiée portant droits et obligations des fonctionnaires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la loi n° 84-53 du 26 janvier 1984 modifiée notamment par la loi n° 94-1134 du 27 décembre 1994 portant dispositions statutaires relatives à la Fonction Publique Territoriale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la loi n° 84-594 du 12 juillet 1984 modifiée relative à la formation des agents de la fonction publique territoriale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90-850 du 25 septembre 1990 portant dispositions communes à l'ensemble des sapeurs-pompiers professionnels, modifié notamment par le décret n° 2012-519 du 20 avril 2012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n°2001-682 du 30 juillet 2001 portant statut particulier du cadre d'emplois des capitaines, commandants, lieutenants-colonels et colonels de sapeurs-pompiers professionnels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2006-1690 du 22 décembre 2006 portant statut particulier du cadre d’emplois des adjoints administratifs territoriaux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2012-520 du 20 avril 2012 portant statut particulier du cadre d’emploi des sapeurs et caporaux de sapeurs pompiers professionnels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2012-521 du 20 avril 2012 portant statut particulier du cadre d’emploi des sous-officiers de sapeurs pompiers professionnels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2012-522 du 20 avril 2012 portant statut particulier du cadre d’emploi des lieutenants de sapeurs pompiers professionnels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2012-525 du 20 avril 2012 modifiant le décret n° 95-1018 du 14 septembre 1995 fixant la répartition des fonctionnaires territoriaux en groupes hiérarchiques en application de l’article 90 de la loi du 26 janvier 1984 portant dispositions statutaires relatives à la fonction publique territoriale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décret n° 2012-924 du 30 juillet 2012 portant statut particulier du cadre d'emplois des rédacteurs territoriaux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l’avis du comité technique en date du 12 octobre 2015 ;</w:t>
            </w:r>
          </w:p>
          <w:p w:rsidR="008071AB" w:rsidRDefault="008071AB" w:rsidP="008071AB">
            <w:pPr>
              <w:jc w:val="both"/>
              <w:rPr>
                <w:rFonts w:ascii="Arial" w:hAnsi="Arial" w:cs="Arial"/>
              </w:rPr>
            </w:pPr>
          </w:p>
          <w:p w:rsidR="008071AB" w:rsidRDefault="008071AB" w:rsidP="008071AB">
            <w:pPr>
              <w:jc w:val="both"/>
              <w:rPr>
                <w:rFonts w:ascii="Arial" w:hAnsi="Arial" w:cs="Arial"/>
              </w:rPr>
            </w:pPr>
            <w:r>
              <w:rPr>
                <w:rFonts w:ascii="Arial" w:hAnsi="Arial" w:cs="Arial"/>
              </w:rPr>
              <w:t>Vu le tableau des effectifs de l’établissement public ;</w:t>
            </w:r>
          </w:p>
          <w:p w:rsidR="007D7452" w:rsidRPr="009215C3" w:rsidRDefault="007D7452" w:rsidP="007D7452">
            <w:pPr>
              <w:jc w:val="both"/>
              <w:rPr>
                <w:rFonts w:ascii="Arial" w:hAnsi="Arial" w:cs="Arial"/>
              </w:rPr>
            </w:pPr>
          </w:p>
          <w:p w:rsidR="00735B0B" w:rsidRDefault="00735B0B" w:rsidP="00735B0B">
            <w:pPr>
              <w:jc w:val="both"/>
              <w:rPr>
                <w:rFonts w:ascii="Arial" w:hAnsi="Arial" w:cs="Arial"/>
              </w:rPr>
            </w:pPr>
            <w:r>
              <w:rPr>
                <w:rFonts w:ascii="Arial" w:hAnsi="Arial" w:cs="Arial"/>
              </w:rPr>
              <w:t>Considérant les motifs invoqués dans le rapport introductif de Mme la Présidente repris ci-après :</w:t>
            </w:r>
          </w:p>
          <w:p w:rsidR="002B5519" w:rsidRDefault="002B5519" w:rsidP="002B5519">
            <w:pPr>
              <w:jc w:val="both"/>
              <w:rPr>
                <w:rFonts w:cs="Arial"/>
                <w:b/>
                <w:u w:val="single"/>
              </w:rPr>
            </w:pPr>
          </w:p>
          <w:p w:rsidR="002B5519" w:rsidRPr="00337149" w:rsidRDefault="002B5519" w:rsidP="002B5519">
            <w:pPr>
              <w:jc w:val="both"/>
              <w:rPr>
                <w:rFonts w:ascii="Arial" w:hAnsi="Arial" w:cs="Arial"/>
              </w:rPr>
            </w:pPr>
            <w:r w:rsidRPr="00337149">
              <w:rPr>
                <w:rFonts w:ascii="Arial" w:hAnsi="Arial" w:cs="Arial"/>
              </w:rPr>
              <w:t>Les emplois de l’établissement public évoluent et doivent s’adapter aux nécessités du service.</w:t>
            </w: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7"/>
              </w:numPr>
              <w:ind w:left="786"/>
              <w:jc w:val="both"/>
              <w:textAlignment w:val="auto"/>
              <w:rPr>
                <w:rFonts w:ascii="Arial" w:hAnsi="Arial" w:cs="Arial"/>
                <w:b/>
                <w:i/>
              </w:rPr>
            </w:pPr>
            <w:r w:rsidRPr="00337149">
              <w:rPr>
                <w:rFonts w:ascii="Arial" w:hAnsi="Arial" w:cs="Arial"/>
                <w:b/>
                <w:i/>
              </w:rPr>
              <w:t>Transformations de postes</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Il s’agit de transformer :</w:t>
            </w: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8"/>
              </w:numPr>
              <w:jc w:val="both"/>
              <w:textAlignment w:val="auto"/>
              <w:rPr>
                <w:rFonts w:ascii="Arial" w:hAnsi="Arial" w:cs="Arial"/>
                <w:i/>
              </w:rPr>
            </w:pPr>
            <w:r w:rsidRPr="00337149">
              <w:rPr>
                <w:rFonts w:ascii="Arial" w:hAnsi="Arial" w:cs="Arial"/>
                <w:i/>
              </w:rPr>
              <w:t>à compter du 1</w:t>
            </w:r>
            <w:r w:rsidRPr="00337149">
              <w:rPr>
                <w:rFonts w:ascii="Arial" w:hAnsi="Arial" w:cs="Arial"/>
                <w:i/>
                <w:vertAlign w:val="superscript"/>
              </w:rPr>
              <w:t>er</w:t>
            </w:r>
            <w:r w:rsidRPr="00337149">
              <w:rPr>
                <w:rFonts w:ascii="Arial" w:hAnsi="Arial" w:cs="Arial"/>
                <w:i/>
              </w:rPr>
              <w:t xml:space="preserve"> novembre 2015, un poste d’adjoint administratif de 2</w:t>
            </w:r>
            <w:r w:rsidRPr="00337149">
              <w:rPr>
                <w:rFonts w:ascii="Arial" w:hAnsi="Arial" w:cs="Arial"/>
                <w:i/>
                <w:vertAlign w:val="superscript"/>
              </w:rPr>
              <w:t>ème</w:t>
            </w:r>
            <w:r w:rsidRPr="00337149">
              <w:rPr>
                <w:rFonts w:ascii="Arial" w:hAnsi="Arial" w:cs="Arial"/>
                <w:i/>
              </w:rPr>
              <w:t xml:space="preserve"> classe en un poste d’adjoint administratif de 1</w:t>
            </w:r>
            <w:r w:rsidRPr="00337149">
              <w:rPr>
                <w:rFonts w:ascii="Arial" w:hAnsi="Arial" w:cs="Arial"/>
                <w:i/>
                <w:vertAlign w:val="superscript"/>
              </w:rPr>
              <w:t>ère</w:t>
            </w:r>
            <w:r w:rsidRPr="00337149">
              <w:rPr>
                <w:rFonts w:ascii="Arial" w:hAnsi="Arial" w:cs="Arial"/>
                <w:i/>
              </w:rPr>
              <w:t xml:space="preserve"> classe ;</w:t>
            </w: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8"/>
              </w:numPr>
              <w:jc w:val="both"/>
              <w:textAlignment w:val="auto"/>
              <w:rPr>
                <w:rFonts w:ascii="Arial" w:hAnsi="Arial" w:cs="Arial"/>
                <w:i/>
              </w:rPr>
            </w:pPr>
            <w:r w:rsidRPr="00337149">
              <w:rPr>
                <w:rFonts w:ascii="Arial" w:hAnsi="Arial" w:cs="Arial"/>
                <w:i/>
              </w:rPr>
              <w:t>à compter du 1</w:t>
            </w:r>
            <w:r w:rsidRPr="00337149">
              <w:rPr>
                <w:rFonts w:ascii="Arial" w:hAnsi="Arial" w:cs="Arial"/>
                <w:i/>
                <w:vertAlign w:val="superscript"/>
              </w:rPr>
              <w:t>er</w:t>
            </w:r>
            <w:r w:rsidRPr="00337149">
              <w:rPr>
                <w:rFonts w:ascii="Arial" w:hAnsi="Arial" w:cs="Arial"/>
                <w:i/>
              </w:rPr>
              <w:t xml:space="preserve"> novembre 2015, un poste de capitaine en poste de lieutenant de 1</w:t>
            </w:r>
            <w:r w:rsidRPr="00337149">
              <w:rPr>
                <w:rFonts w:ascii="Arial" w:hAnsi="Arial" w:cs="Arial"/>
                <w:i/>
                <w:vertAlign w:val="superscript"/>
              </w:rPr>
              <w:t>ère</w:t>
            </w:r>
            <w:r w:rsidRPr="00337149">
              <w:rPr>
                <w:rFonts w:ascii="Arial" w:hAnsi="Arial" w:cs="Arial"/>
                <w:i/>
              </w:rPr>
              <w:t xml:space="preserve"> classe ;</w:t>
            </w: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8"/>
              </w:numPr>
              <w:jc w:val="both"/>
              <w:textAlignment w:val="auto"/>
              <w:rPr>
                <w:rFonts w:ascii="Arial" w:hAnsi="Arial" w:cs="Arial"/>
                <w:i/>
              </w:rPr>
            </w:pPr>
            <w:r w:rsidRPr="00337149">
              <w:rPr>
                <w:rFonts w:ascii="Arial" w:hAnsi="Arial" w:cs="Arial"/>
                <w:i/>
              </w:rPr>
              <w:t>à compter du 1</w:t>
            </w:r>
            <w:r w:rsidRPr="00337149">
              <w:rPr>
                <w:rFonts w:ascii="Arial" w:hAnsi="Arial" w:cs="Arial"/>
                <w:i/>
                <w:vertAlign w:val="superscript"/>
              </w:rPr>
              <w:t>er</w:t>
            </w:r>
            <w:r w:rsidRPr="00337149">
              <w:rPr>
                <w:rFonts w:ascii="Arial" w:hAnsi="Arial" w:cs="Arial"/>
                <w:i/>
              </w:rPr>
              <w:t xml:space="preserve"> novembre 2015, un poste d’adjudant en poste de sapeur de 1</w:t>
            </w:r>
            <w:r w:rsidRPr="00337149">
              <w:rPr>
                <w:rFonts w:ascii="Arial" w:hAnsi="Arial" w:cs="Arial"/>
                <w:i/>
                <w:vertAlign w:val="superscript"/>
              </w:rPr>
              <w:t>ère</w:t>
            </w:r>
            <w:r w:rsidRPr="00337149">
              <w:rPr>
                <w:rFonts w:ascii="Arial" w:hAnsi="Arial" w:cs="Arial"/>
                <w:i/>
              </w:rPr>
              <w:t xml:space="preserve"> classe ;</w:t>
            </w:r>
          </w:p>
          <w:p w:rsidR="002B5519" w:rsidRDefault="002B5519" w:rsidP="002B5519">
            <w:pPr>
              <w:jc w:val="both"/>
              <w:rPr>
                <w:rFonts w:ascii="Arial" w:hAnsi="Arial" w:cs="Arial"/>
                <w:i/>
              </w:rPr>
            </w:pPr>
          </w:p>
          <w:p w:rsidR="000F0580" w:rsidRDefault="000F0580" w:rsidP="002B5519">
            <w:pPr>
              <w:jc w:val="both"/>
              <w:rPr>
                <w:rFonts w:ascii="Arial" w:hAnsi="Arial" w:cs="Arial"/>
                <w:i/>
              </w:rPr>
            </w:pPr>
          </w:p>
          <w:p w:rsidR="000F0580" w:rsidRDefault="000F0580" w:rsidP="002B5519">
            <w:pPr>
              <w:jc w:val="both"/>
              <w:rPr>
                <w:rFonts w:ascii="Arial" w:hAnsi="Arial" w:cs="Arial"/>
                <w:i/>
              </w:rPr>
            </w:pPr>
          </w:p>
          <w:p w:rsidR="000F0580" w:rsidRDefault="000F0580" w:rsidP="002B5519">
            <w:pPr>
              <w:jc w:val="both"/>
              <w:rPr>
                <w:rFonts w:ascii="Arial" w:hAnsi="Arial" w:cs="Arial"/>
                <w:i/>
              </w:rPr>
            </w:pPr>
          </w:p>
          <w:p w:rsidR="000F0580" w:rsidRPr="00337149" w:rsidRDefault="000F0580" w:rsidP="002B5519">
            <w:pPr>
              <w:jc w:val="both"/>
              <w:rPr>
                <w:rFonts w:ascii="Arial" w:hAnsi="Arial" w:cs="Arial"/>
                <w:i/>
              </w:rPr>
            </w:pPr>
          </w:p>
          <w:p w:rsidR="002B5519" w:rsidRPr="00337149" w:rsidRDefault="002B5519" w:rsidP="002B5519">
            <w:pPr>
              <w:pStyle w:val="Paragraphedeliste"/>
              <w:numPr>
                <w:ilvl w:val="0"/>
                <w:numId w:val="28"/>
              </w:numPr>
              <w:jc w:val="both"/>
              <w:textAlignment w:val="auto"/>
              <w:rPr>
                <w:rFonts w:ascii="Arial" w:hAnsi="Arial" w:cs="Arial"/>
                <w:i/>
              </w:rPr>
            </w:pPr>
            <w:r w:rsidRPr="00337149">
              <w:rPr>
                <w:rFonts w:ascii="Arial" w:hAnsi="Arial" w:cs="Arial"/>
                <w:i/>
              </w:rPr>
              <w:t>à compter du 1</w:t>
            </w:r>
            <w:r w:rsidRPr="00337149">
              <w:rPr>
                <w:rFonts w:ascii="Arial" w:hAnsi="Arial" w:cs="Arial"/>
                <w:i/>
                <w:vertAlign w:val="superscript"/>
              </w:rPr>
              <w:t>er</w:t>
            </w:r>
            <w:r w:rsidRPr="00337149">
              <w:rPr>
                <w:rFonts w:ascii="Arial" w:hAnsi="Arial" w:cs="Arial"/>
                <w:i/>
              </w:rPr>
              <w:t xml:space="preserve"> novembre 2015, un poste de rédacteur principal de 2</w:t>
            </w:r>
            <w:r w:rsidRPr="00337149">
              <w:rPr>
                <w:rFonts w:ascii="Arial" w:hAnsi="Arial" w:cs="Arial"/>
                <w:i/>
                <w:vertAlign w:val="superscript"/>
              </w:rPr>
              <w:t>ème</w:t>
            </w:r>
            <w:r w:rsidRPr="00337149">
              <w:rPr>
                <w:rFonts w:ascii="Arial" w:hAnsi="Arial" w:cs="Arial"/>
                <w:i/>
              </w:rPr>
              <w:t xml:space="preserve"> classe en poste de rédacteur principal de 1</w:t>
            </w:r>
            <w:r w:rsidRPr="00337149">
              <w:rPr>
                <w:rFonts w:ascii="Arial" w:hAnsi="Arial" w:cs="Arial"/>
                <w:i/>
                <w:vertAlign w:val="superscript"/>
              </w:rPr>
              <w:t>ère</w:t>
            </w:r>
            <w:r w:rsidRPr="00337149">
              <w:rPr>
                <w:rFonts w:ascii="Arial" w:hAnsi="Arial" w:cs="Arial"/>
                <w:i/>
              </w:rPr>
              <w:t xml:space="preserve"> classe ;</w:t>
            </w: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8"/>
              </w:numPr>
              <w:jc w:val="both"/>
              <w:textAlignment w:val="auto"/>
              <w:rPr>
                <w:rFonts w:ascii="Arial" w:hAnsi="Arial" w:cs="Arial"/>
                <w:i/>
              </w:rPr>
            </w:pPr>
            <w:r w:rsidRPr="00337149">
              <w:rPr>
                <w:rFonts w:ascii="Arial" w:hAnsi="Arial" w:cs="Arial"/>
                <w:i/>
              </w:rPr>
              <w:t>à compter du 1</w:t>
            </w:r>
            <w:r w:rsidRPr="00337149">
              <w:rPr>
                <w:rFonts w:ascii="Arial" w:hAnsi="Arial" w:cs="Arial"/>
                <w:i/>
                <w:vertAlign w:val="superscript"/>
              </w:rPr>
              <w:t>er</w:t>
            </w:r>
            <w:r w:rsidRPr="00337149">
              <w:rPr>
                <w:rFonts w:ascii="Arial" w:hAnsi="Arial" w:cs="Arial"/>
                <w:i/>
              </w:rPr>
              <w:t xml:space="preserve"> décembre 2015, un poste d’adjudant en poste de sapeur de 1</w:t>
            </w:r>
            <w:r w:rsidRPr="00337149">
              <w:rPr>
                <w:rFonts w:ascii="Arial" w:hAnsi="Arial" w:cs="Arial"/>
                <w:i/>
                <w:vertAlign w:val="superscript"/>
              </w:rPr>
              <w:t>ère</w:t>
            </w:r>
            <w:r w:rsidRPr="00337149">
              <w:rPr>
                <w:rFonts w:ascii="Arial" w:hAnsi="Arial" w:cs="Arial"/>
                <w:i/>
              </w:rPr>
              <w:t xml:space="preserve"> classe ;</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p>
          <w:p w:rsidR="002B5519" w:rsidRPr="00337149" w:rsidRDefault="002B5519" w:rsidP="002B5519">
            <w:pPr>
              <w:pStyle w:val="Paragraphedeliste"/>
              <w:numPr>
                <w:ilvl w:val="0"/>
                <w:numId w:val="27"/>
              </w:numPr>
              <w:ind w:left="786"/>
              <w:jc w:val="both"/>
              <w:textAlignment w:val="auto"/>
              <w:rPr>
                <w:rFonts w:ascii="Arial" w:hAnsi="Arial" w:cs="Arial"/>
                <w:b/>
                <w:i/>
              </w:rPr>
            </w:pPr>
            <w:r w:rsidRPr="00337149">
              <w:rPr>
                <w:rFonts w:ascii="Arial" w:hAnsi="Arial" w:cs="Arial"/>
                <w:b/>
                <w:i/>
              </w:rPr>
              <w:t>Création d’un poste d’adjoint administratif de 2</w:t>
            </w:r>
            <w:r w:rsidRPr="00337149">
              <w:rPr>
                <w:rFonts w:ascii="Arial" w:hAnsi="Arial" w:cs="Arial"/>
                <w:b/>
                <w:i/>
                <w:vertAlign w:val="superscript"/>
              </w:rPr>
              <w:t>ème</w:t>
            </w:r>
            <w:r w:rsidRPr="00337149">
              <w:rPr>
                <w:rFonts w:ascii="Arial" w:hAnsi="Arial" w:cs="Arial"/>
                <w:b/>
                <w:i/>
              </w:rPr>
              <w:t xml:space="preserve"> classe</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 xml:space="preserve">Deux agents du cadre d’emplois des adjoints administratifs ont été placés, sur leur demande, en disponibilité pour convenance personnelle. </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Les emplois de titulaires correspondants ont donc été supprimés du tableau des effectifs puisque, pour la durée de leur disponibilité, ils sont remplacés par des agents non titulaires dépendant du service de suppléance du centre de gestion. Ces derniers postes n’apparaissent pas dans le tableau des effectifs, s’agissant d’une prestation de service du Centre de gestion.</w:t>
            </w:r>
          </w:p>
          <w:p w:rsidR="002B5519" w:rsidRPr="00337149" w:rsidRDefault="002B5519" w:rsidP="002B5519">
            <w:pPr>
              <w:jc w:val="both"/>
              <w:rPr>
                <w:rFonts w:ascii="Arial" w:hAnsi="Arial" w:cs="Arial"/>
                <w:i/>
              </w:rPr>
            </w:pPr>
          </w:p>
          <w:p w:rsidR="002B5519" w:rsidRPr="00337149" w:rsidRDefault="002B5519" w:rsidP="002B5519">
            <w:pPr>
              <w:jc w:val="both"/>
              <w:rPr>
                <w:rFonts w:ascii="Arial" w:eastAsiaTheme="minorHAnsi" w:hAnsi="Arial" w:cs="Arial"/>
                <w:i/>
                <w:color w:val="000000"/>
                <w:lang w:eastAsia="en-US"/>
              </w:rPr>
            </w:pPr>
            <w:r w:rsidRPr="00337149">
              <w:rPr>
                <w:rFonts w:ascii="Arial" w:hAnsi="Arial" w:cs="Arial"/>
                <w:i/>
              </w:rPr>
              <w:t xml:space="preserve">Cette mesure est budgétairement neutre puisque la masse salariale correspondant à ces deux postes avait du faire l’objet d’une ré-imputation de crédits des articles budgétaires </w:t>
            </w:r>
            <w:r w:rsidRPr="00337149">
              <w:rPr>
                <w:rFonts w:ascii="Arial" w:eastAsiaTheme="minorHAnsi" w:hAnsi="Arial" w:cs="Arial"/>
                <w:i/>
                <w:color w:val="000000"/>
                <w:lang w:eastAsia="en-US"/>
              </w:rPr>
              <w:t>64111, 64112, 64113, 64118, 64131, 64162, 6451 et 6453 sur l’article 6218 - autre personnel extérieur.</w:t>
            </w:r>
          </w:p>
          <w:p w:rsidR="002B5519" w:rsidRPr="00337149" w:rsidRDefault="002B5519" w:rsidP="002B5519">
            <w:pPr>
              <w:jc w:val="both"/>
              <w:rPr>
                <w:rFonts w:ascii="Arial" w:eastAsiaTheme="minorHAnsi" w:hAnsi="Arial" w:cs="Arial"/>
                <w:i/>
                <w:color w:val="000000"/>
                <w:lang w:eastAsia="en-US"/>
              </w:rPr>
            </w:pPr>
          </w:p>
          <w:p w:rsidR="002B5519" w:rsidRPr="00337149" w:rsidRDefault="002B5519" w:rsidP="002B5519">
            <w:pPr>
              <w:jc w:val="both"/>
              <w:rPr>
                <w:rFonts w:ascii="Arial" w:hAnsi="Arial" w:cs="Arial"/>
                <w:i/>
              </w:rPr>
            </w:pPr>
            <w:r w:rsidRPr="00337149">
              <w:rPr>
                <w:rFonts w:ascii="Arial" w:hAnsi="Arial" w:cs="Arial"/>
                <w:i/>
              </w:rPr>
              <w:t>L’un des agents concernés vient de transmettre une demande visant à mettre fin à sa disponibilité afin d’être réintégré dans une autre collectivité.</w:t>
            </w:r>
          </w:p>
          <w:p w:rsidR="002B5519" w:rsidRPr="00337149" w:rsidRDefault="002B5519" w:rsidP="002B5519">
            <w:pPr>
              <w:jc w:val="both"/>
              <w:rPr>
                <w:rFonts w:ascii="Arial" w:hAnsi="Arial" w:cs="Arial"/>
                <w:i/>
                <w:lang w:val="fr-FR"/>
              </w:rPr>
            </w:pPr>
          </w:p>
          <w:p w:rsidR="002B5519" w:rsidRPr="00337149" w:rsidRDefault="002B5519" w:rsidP="002B5519">
            <w:pPr>
              <w:jc w:val="both"/>
              <w:rPr>
                <w:rFonts w:ascii="Arial" w:hAnsi="Arial" w:cs="Arial"/>
                <w:i/>
              </w:rPr>
            </w:pPr>
            <w:r w:rsidRPr="00337149">
              <w:rPr>
                <w:rFonts w:ascii="Arial" w:hAnsi="Arial" w:cs="Arial"/>
                <w:i/>
              </w:rPr>
              <w:t>Il est donc possible de recréer un poste d’adjoint administratif de 2</w:t>
            </w:r>
            <w:r w:rsidRPr="00337149">
              <w:rPr>
                <w:rFonts w:ascii="Arial" w:hAnsi="Arial" w:cs="Arial"/>
                <w:i/>
                <w:vertAlign w:val="superscript"/>
              </w:rPr>
              <w:t>ème</w:t>
            </w:r>
            <w:r w:rsidRPr="00337149">
              <w:rPr>
                <w:rFonts w:ascii="Arial" w:hAnsi="Arial" w:cs="Arial"/>
                <w:i/>
              </w:rPr>
              <w:t xml:space="preserve"> classe et de réduire à un seul poste le recours au service de suppléance. Ce transfert est, budgétairement, neutre puisqu’il se traduira par la restauration du coût de cet emploi de l’article budgétaire 6218 sur les articles d’imputation initiaux tels que mentionnés à l’avant dernier paragraphe ci-dessus.</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Cette mesure permettra de pérenniser l’emploi de l’un des deux agents non titulaires.</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Les crédits nécessaires sont donc nécessairement inscrits au budget 2015.</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Il est donc proposé de créer ce poste à effet du 1</w:t>
            </w:r>
            <w:r w:rsidRPr="00337149">
              <w:rPr>
                <w:rFonts w:ascii="Arial" w:hAnsi="Arial" w:cs="Arial"/>
                <w:i/>
                <w:vertAlign w:val="superscript"/>
              </w:rPr>
              <w:t>er</w:t>
            </w:r>
            <w:r w:rsidRPr="00337149">
              <w:rPr>
                <w:rFonts w:ascii="Arial" w:hAnsi="Arial" w:cs="Arial"/>
                <w:i/>
              </w:rPr>
              <w:t xml:space="preserve"> décembre 2015.</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A terme, le second agent en disponibilité devrait soit demander sa réintégration, soit présenter sa démission ou une demande de mutation. Dans tous les cas, il sera nécessaire</w:t>
            </w:r>
            <w:r>
              <w:rPr>
                <w:rFonts w:cs="Arial"/>
                <w:i/>
              </w:rPr>
              <w:t xml:space="preserve"> </w:t>
            </w:r>
            <w:r w:rsidRPr="00337149">
              <w:rPr>
                <w:rFonts w:ascii="Arial" w:hAnsi="Arial" w:cs="Arial"/>
                <w:i/>
              </w:rPr>
              <w:t>de recréer un poste d’agent titulaire, mais toujours avec la même neutralité budgétaire.</w:t>
            </w:r>
          </w:p>
          <w:p w:rsidR="002B5519" w:rsidRPr="00337149" w:rsidRDefault="00337149" w:rsidP="00337149">
            <w:pPr>
              <w:tabs>
                <w:tab w:val="left" w:pos="1976"/>
              </w:tabs>
              <w:jc w:val="both"/>
              <w:rPr>
                <w:rFonts w:ascii="Arial" w:hAnsi="Arial" w:cs="Arial"/>
                <w:i/>
              </w:rPr>
            </w:pPr>
            <w:r w:rsidRPr="00337149">
              <w:rPr>
                <w:rFonts w:ascii="Arial" w:hAnsi="Arial" w:cs="Arial"/>
                <w:i/>
              </w:rPr>
              <w:tab/>
            </w:r>
          </w:p>
          <w:p w:rsidR="002B5519" w:rsidRPr="00337149" w:rsidRDefault="002B5519" w:rsidP="002B5519">
            <w:pPr>
              <w:jc w:val="both"/>
              <w:rPr>
                <w:rFonts w:ascii="Arial" w:hAnsi="Arial" w:cs="Arial"/>
                <w:i/>
              </w:rPr>
            </w:pPr>
            <w:r w:rsidRPr="00337149">
              <w:rPr>
                <w:rFonts w:ascii="Arial" w:hAnsi="Arial" w:cs="Arial"/>
                <w:i/>
              </w:rPr>
              <w:t xml:space="preserve">Lors de sa réunion du 12 octobre prochain, le comité technique a </w:t>
            </w:r>
            <w:r w:rsidR="00947D6E">
              <w:rPr>
                <w:rFonts w:ascii="Arial" w:hAnsi="Arial" w:cs="Arial"/>
                <w:i/>
              </w:rPr>
              <w:t>émis</w:t>
            </w:r>
            <w:r w:rsidRPr="00337149">
              <w:rPr>
                <w:rFonts w:ascii="Arial" w:hAnsi="Arial" w:cs="Arial"/>
                <w:i/>
              </w:rPr>
              <w:t xml:space="preserve"> un avis</w:t>
            </w:r>
            <w:r w:rsidR="00947D6E">
              <w:rPr>
                <w:rFonts w:ascii="Arial" w:hAnsi="Arial" w:cs="Arial"/>
                <w:i/>
              </w:rPr>
              <w:t xml:space="preserve"> favorable</w:t>
            </w:r>
            <w:r w:rsidRPr="00337149">
              <w:rPr>
                <w:rFonts w:ascii="Arial" w:hAnsi="Arial" w:cs="Arial"/>
                <w:i/>
              </w:rPr>
              <w:t xml:space="preserve"> sur cette création de poste.</w:t>
            </w:r>
          </w:p>
          <w:p w:rsidR="002B5519" w:rsidRPr="00337149" w:rsidRDefault="002B5519" w:rsidP="002B5519">
            <w:pPr>
              <w:jc w:val="both"/>
              <w:rPr>
                <w:rFonts w:ascii="Arial" w:hAnsi="Arial" w:cs="Arial"/>
                <w:i/>
              </w:rPr>
            </w:pPr>
          </w:p>
          <w:p w:rsidR="002B5519" w:rsidRPr="00337149" w:rsidRDefault="002B5519" w:rsidP="002B5519">
            <w:pPr>
              <w:jc w:val="both"/>
              <w:rPr>
                <w:rFonts w:ascii="Arial" w:hAnsi="Arial" w:cs="Arial"/>
                <w:i/>
              </w:rPr>
            </w:pPr>
            <w:r w:rsidRPr="00337149">
              <w:rPr>
                <w:rFonts w:ascii="Arial" w:hAnsi="Arial" w:cs="Arial"/>
                <w:i/>
              </w:rPr>
              <w:t>Il y aura lieu de porter ces nouveaux emplois au tableau des effectifs annexé au budget de l’établissement public.</w:t>
            </w:r>
          </w:p>
          <w:p w:rsidR="002B5519" w:rsidRPr="00337149" w:rsidRDefault="002B5519" w:rsidP="002B5519">
            <w:pPr>
              <w:jc w:val="both"/>
              <w:rPr>
                <w:rFonts w:ascii="Arial" w:hAnsi="Arial" w:cs="Arial"/>
              </w:rPr>
            </w:pPr>
          </w:p>
          <w:p w:rsidR="002B5519" w:rsidRPr="00337149" w:rsidRDefault="002B5519" w:rsidP="002B5519">
            <w:pPr>
              <w:pStyle w:val="Corpsdetexte"/>
              <w:rPr>
                <w:rFonts w:cs="Arial"/>
              </w:rPr>
            </w:pPr>
            <w:r w:rsidRPr="00337149">
              <w:rPr>
                <w:rFonts w:cs="Arial"/>
              </w:rPr>
              <w:t>Mme la Présidente propose au Conseil d’Administration, de transformer ces divers postes tel qu’indiqué ci-dessus.</w:t>
            </w:r>
          </w:p>
          <w:p w:rsidR="00337149" w:rsidRPr="009215C3" w:rsidRDefault="00337149" w:rsidP="00337149">
            <w:pPr>
              <w:jc w:val="both"/>
              <w:rPr>
                <w:rFonts w:ascii="Arial" w:hAnsi="Arial" w:cs="Arial"/>
                <w:lang w:val="fr-FR"/>
              </w:rPr>
            </w:pPr>
          </w:p>
          <w:p w:rsidR="00337149" w:rsidRPr="009215C3" w:rsidRDefault="00337149" w:rsidP="00337149">
            <w:pPr>
              <w:jc w:val="both"/>
              <w:rPr>
                <w:rFonts w:ascii="Arial" w:hAnsi="Arial" w:cs="Arial"/>
              </w:rPr>
            </w:pPr>
          </w:p>
          <w:p w:rsidR="00337149" w:rsidRPr="009215C3" w:rsidRDefault="00337149" w:rsidP="00337149">
            <w:pPr>
              <w:jc w:val="both"/>
              <w:rPr>
                <w:rFonts w:ascii="Arial" w:hAnsi="Arial" w:cs="Arial"/>
              </w:rPr>
            </w:pPr>
            <w:r w:rsidRPr="009215C3">
              <w:rPr>
                <w:rFonts w:ascii="Arial" w:hAnsi="Arial" w:cs="Arial"/>
              </w:rPr>
              <w:t>Après en avoir délibéré,</w:t>
            </w:r>
          </w:p>
          <w:p w:rsidR="00337149" w:rsidRPr="009215C3" w:rsidRDefault="00337149" w:rsidP="00337149">
            <w:pPr>
              <w:jc w:val="both"/>
              <w:rPr>
                <w:rFonts w:ascii="Arial" w:hAnsi="Arial" w:cs="Arial"/>
              </w:rPr>
            </w:pPr>
          </w:p>
          <w:p w:rsidR="00337149" w:rsidRDefault="00337149" w:rsidP="00337149">
            <w:pPr>
              <w:jc w:val="both"/>
              <w:rPr>
                <w:rFonts w:ascii="Arial" w:hAnsi="Arial" w:cs="Arial"/>
                <w:b/>
              </w:rPr>
            </w:pPr>
            <w:r w:rsidRPr="00924852">
              <w:rPr>
                <w:rFonts w:ascii="Arial" w:hAnsi="Arial" w:cs="Arial"/>
                <w:b/>
              </w:rPr>
              <w:t>DECIDE</w:t>
            </w:r>
          </w:p>
          <w:p w:rsidR="00337149" w:rsidRDefault="00337149" w:rsidP="00337149">
            <w:pPr>
              <w:jc w:val="both"/>
              <w:rPr>
                <w:rFonts w:ascii="Arial" w:hAnsi="Arial" w:cs="Arial"/>
                <w:b/>
              </w:rPr>
            </w:pPr>
          </w:p>
          <w:p w:rsidR="00337149" w:rsidRPr="00337149" w:rsidRDefault="00337149" w:rsidP="00337149">
            <w:pPr>
              <w:pStyle w:val="Corpsdetexte"/>
              <w:ind w:left="388"/>
              <w:rPr>
                <w:rFonts w:cs="Arial"/>
              </w:rPr>
            </w:pPr>
            <w:r w:rsidRPr="00337149">
              <w:rPr>
                <w:rFonts w:cs="Arial"/>
              </w:rPr>
              <w:t>-</w:t>
            </w:r>
            <w:r>
              <w:rPr>
                <w:rFonts w:cs="Arial"/>
                <w:b/>
              </w:rPr>
              <w:t xml:space="preserve"> </w:t>
            </w:r>
            <w:r w:rsidR="00947D6E">
              <w:rPr>
                <w:rFonts w:cs="Arial"/>
              </w:rPr>
              <w:t>D</w:t>
            </w:r>
            <w:r w:rsidRPr="00337149">
              <w:rPr>
                <w:rFonts w:cs="Arial"/>
              </w:rPr>
              <w:t>e transformer ces divers postes tel qu’indiqué ci-dessus.</w:t>
            </w:r>
          </w:p>
          <w:p w:rsidR="00337149" w:rsidRPr="009215C3" w:rsidRDefault="00337149" w:rsidP="00337149">
            <w:pPr>
              <w:jc w:val="both"/>
              <w:rPr>
                <w:rFonts w:ascii="Arial" w:hAnsi="Arial" w:cs="Arial"/>
                <w:lang w:val="fr-FR"/>
              </w:rPr>
            </w:pPr>
          </w:p>
          <w:p w:rsidR="00337149" w:rsidRPr="009215C3" w:rsidRDefault="00337149" w:rsidP="00337149">
            <w:pPr>
              <w:jc w:val="both"/>
              <w:rPr>
                <w:rFonts w:ascii="Arial" w:hAnsi="Arial" w:cs="Arial"/>
              </w:rPr>
            </w:pPr>
          </w:p>
          <w:p w:rsidR="00337149" w:rsidRDefault="00337149" w:rsidP="00337149">
            <w:pPr>
              <w:jc w:val="both"/>
              <w:rPr>
                <w:rFonts w:ascii="Arial" w:hAnsi="Arial" w:cs="Arial"/>
                <w:b/>
              </w:rPr>
            </w:pPr>
          </w:p>
          <w:p w:rsidR="00337149" w:rsidRDefault="00337149" w:rsidP="00337149">
            <w:pPr>
              <w:jc w:val="both"/>
              <w:rPr>
                <w:rFonts w:ascii="Arial" w:hAnsi="Arial" w:cs="Arial"/>
                <w:b/>
              </w:rPr>
            </w:pPr>
          </w:p>
          <w:p w:rsidR="008071AB" w:rsidRDefault="008071AB" w:rsidP="00337149">
            <w:pPr>
              <w:jc w:val="both"/>
              <w:rPr>
                <w:rFonts w:ascii="Arial" w:hAnsi="Arial" w:cs="Arial"/>
                <w:b/>
              </w:rPr>
            </w:pPr>
          </w:p>
          <w:p w:rsidR="008071AB" w:rsidRDefault="008071AB" w:rsidP="00337149">
            <w:pPr>
              <w:jc w:val="both"/>
              <w:rPr>
                <w:rFonts w:ascii="Arial" w:hAnsi="Arial" w:cs="Arial"/>
                <w:b/>
              </w:rPr>
            </w:pPr>
          </w:p>
          <w:p w:rsidR="008071AB" w:rsidRDefault="008071AB" w:rsidP="00337149">
            <w:pPr>
              <w:jc w:val="both"/>
              <w:rPr>
                <w:rFonts w:ascii="Arial" w:hAnsi="Arial" w:cs="Arial"/>
                <w:b/>
              </w:rPr>
            </w:pPr>
          </w:p>
          <w:p w:rsidR="00337149" w:rsidRPr="009215C3" w:rsidRDefault="00337149" w:rsidP="00337149">
            <w:pPr>
              <w:jc w:val="both"/>
              <w:rPr>
                <w:rFonts w:ascii="Arial" w:hAnsi="Arial" w:cs="Arial"/>
              </w:rPr>
            </w:pPr>
            <w:r w:rsidRPr="009215C3">
              <w:rPr>
                <w:rFonts w:ascii="Arial" w:hAnsi="Arial" w:cs="Arial"/>
              </w:rPr>
              <w:t>Fait et délibéré à la direction départementale du service d’incendie et de secours de la Vienne, les jours, mois et an que dessus.</w:t>
            </w:r>
          </w:p>
          <w:p w:rsidR="00337149" w:rsidRPr="009215C3" w:rsidRDefault="00337149" w:rsidP="00337149">
            <w:pPr>
              <w:jc w:val="both"/>
              <w:rPr>
                <w:rFonts w:ascii="Arial" w:hAnsi="Arial" w:cs="Arial"/>
              </w:rPr>
            </w:pPr>
          </w:p>
          <w:p w:rsidR="00337149" w:rsidRDefault="00337149" w:rsidP="00337149">
            <w:pPr>
              <w:pStyle w:val="Textedebulles1"/>
              <w:rPr>
                <w:rFonts w:ascii="Arial" w:hAnsi="Arial" w:cs="Arial"/>
                <w:sz w:val="20"/>
              </w:rPr>
            </w:pPr>
            <w:r w:rsidRPr="009215C3">
              <w:rPr>
                <w:rFonts w:ascii="Arial" w:hAnsi="Arial" w:cs="Arial"/>
                <w:sz w:val="20"/>
              </w:rPr>
              <w:t xml:space="preserve">Pour extrait certifié conforme, le </w:t>
            </w:r>
            <w:r>
              <w:rPr>
                <w:rFonts w:ascii="Arial" w:hAnsi="Arial" w:cs="Arial"/>
                <w:sz w:val="20"/>
              </w:rPr>
              <w:t>19 octobre</w:t>
            </w:r>
            <w:r w:rsidRPr="009215C3">
              <w:rPr>
                <w:rFonts w:ascii="Arial" w:hAnsi="Arial" w:cs="Arial"/>
                <w:sz w:val="20"/>
              </w:rPr>
              <w:t xml:space="preserve"> 2015.</w:t>
            </w: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p>
          <w:p w:rsidR="00337149" w:rsidRDefault="00337149" w:rsidP="00337149">
            <w:pPr>
              <w:ind w:right="849"/>
              <w:jc w:val="center"/>
              <w:rPr>
                <w:rFonts w:ascii="Arial" w:hAnsi="Arial"/>
              </w:rPr>
            </w:pPr>
            <w:r>
              <w:rPr>
                <w:rFonts w:ascii="Arial" w:hAnsi="Arial"/>
              </w:rPr>
              <w:t xml:space="preserve">                                           La Présidente du conseil d’administration,</w:t>
            </w:r>
          </w:p>
          <w:p w:rsidR="00337149" w:rsidRDefault="00337149" w:rsidP="00337149">
            <w:pPr>
              <w:ind w:left="1843" w:right="849"/>
              <w:jc w:val="center"/>
              <w:rPr>
                <w:rFonts w:ascii="Arial" w:hAnsi="Arial"/>
              </w:rPr>
            </w:pPr>
          </w:p>
          <w:p w:rsidR="00337149" w:rsidRDefault="00337149" w:rsidP="00337149">
            <w:pPr>
              <w:ind w:left="1843" w:right="849"/>
              <w:jc w:val="center"/>
              <w:rPr>
                <w:rFonts w:ascii="Arial" w:hAnsi="Arial"/>
              </w:rPr>
            </w:pPr>
          </w:p>
          <w:p w:rsidR="00337149" w:rsidRDefault="00337149" w:rsidP="00337149">
            <w:pPr>
              <w:ind w:left="1843" w:right="849"/>
              <w:jc w:val="center"/>
              <w:rPr>
                <w:rFonts w:ascii="Arial" w:hAnsi="Arial"/>
              </w:rPr>
            </w:pPr>
          </w:p>
          <w:p w:rsidR="00337149" w:rsidRDefault="00337149" w:rsidP="00337149">
            <w:pPr>
              <w:ind w:left="1843" w:right="849"/>
              <w:jc w:val="center"/>
              <w:rPr>
                <w:rFonts w:ascii="Arial" w:hAnsi="Arial"/>
              </w:rPr>
            </w:pPr>
          </w:p>
          <w:p w:rsidR="00337149" w:rsidRDefault="00337149" w:rsidP="00337149">
            <w:pPr>
              <w:ind w:right="849"/>
              <w:jc w:val="center"/>
              <w:rPr>
                <w:rFonts w:ascii="Arial" w:hAnsi="Arial"/>
              </w:rPr>
            </w:pPr>
            <w:r>
              <w:rPr>
                <w:rFonts w:ascii="Arial" w:hAnsi="Arial"/>
              </w:rPr>
              <w:t xml:space="preserve">                                              Mme Marie-Jeanne BELLAMY</w:t>
            </w:r>
            <w:r w:rsidR="00947D6E">
              <w:rPr>
                <w:rFonts w:ascii="Arial" w:hAnsi="Arial"/>
              </w:rPr>
              <w:t>.</w:t>
            </w:r>
          </w:p>
          <w:p w:rsidR="00D57A71" w:rsidRDefault="00D57A71" w:rsidP="00337149">
            <w:pPr>
              <w:ind w:right="-74"/>
            </w:pPr>
          </w:p>
        </w:tc>
      </w:tr>
      <w:tr w:rsidR="007E1442" w:rsidTr="00217F55">
        <w:trPr>
          <w:trHeight w:val="10443"/>
          <w:jc w:val="center"/>
        </w:trPr>
        <w:tc>
          <w:tcPr>
            <w:tcW w:w="2396" w:type="dxa"/>
          </w:tcPr>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2212" w:type="dxa"/>
              <w:tblLayout w:type="fixed"/>
              <w:tblLook w:val="04A0"/>
            </w:tblPr>
            <w:tblGrid>
              <w:gridCol w:w="2212"/>
            </w:tblGrid>
            <w:tr w:rsidR="007E1442" w:rsidTr="00217F55">
              <w:trPr>
                <w:trHeight w:val="473"/>
              </w:trPr>
              <w:tc>
                <w:tcPr>
                  <w:tcW w:w="2212" w:type="dxa"/>
                  <w:vAlign w:val="center"/>
                </w:tcPr>
                <w:p w:rsidR="007E1442" w:rsidRPr="008B6D83" w:rsidRDefault="007E1442" w:rsidP="00217F55">
                  <w:pPr>
                    <w:pStyle w:val="Textedebulles1"/>
                    <w:tabs>
                      <w:tab w:val="left" w:pos="4467"/>
                    </w:tabs>
                    <w:jc w:val="center"/>
                    <w:rPr>
                      <w:rFonts w:ascii="Arial" w:hAnsi="Arial"/>
                      <w:b/>
                      <w:sz w:val="20"/>
                    </w:rPr>
                  </w:pPr>
                  <w:r w:rsidRPr="008B6D83">
                    <w:rPr>
                      <w:rFonts w:ascii="Arial" w:hAnsi="Arial"/>
                      <w:b/>
                      <w:sz w:val="20"/>
                    </w:rPr>
                    <w:t>OBJET</w:t>
                  </w:r>
                  <w:r w:rsidR="00EB7DBA">
                    <w:rPr>
                      <w:rFonts w:ascii="Arial" w:hAnsi="Arial"/>
                      <w:b/>
                      <w:sz w:val="20"/>
                    </w:rPr>
                    <w:t> </w:t>
                  </w:r>
                  <w:r w:rsidRPr="008B6D83">
                    <w:rPr>
                      <w:rFonts w:ascii="Arial" w:hAnsi="Arial"/>
                      <w:b/>
                      <w:sz w:val="20"/>
                    </w:rPr>
                    <w:t>:</w:t>
                  </w:r>
                </w:p>
              </w:tc>
            </w:tr>
            <w:tr w:rsidR="007E1442" w:rsidTr="00217F55">
              <w:trPr>
                <w:trHeight w:val="2314"/>
              </w:trPr>
              <w:tc>
                <w:tcPr>
                  <w:tcW w:w="2212" w:type="dxa"/>
                  <w:vAlign w:val="center"/>
                </w:tcPr>
                <w:p w:rsidR="00337149" w:rsidRPr="00337149" w:rsidRDefault="00337149" w:rsidP="00337149">
                  <w:pPr>
                    <w:jc w:val="center"/>
                    <w:rPr>
                      <w:rFonts w:ascii="Arial" w:hAnsi="Arial" w:cs="Arial"/>
                      <w:b/>
                    </w:rPr>
                  </w:pPr>
                  <w:r w:rsidRPr="00947D6E">
                    <w:rPr>
                      <w:rFonts w:ascii="Arial" w:hAnsi="Arial" w:cs="Arial"/>
                      <w:b/>
                      <w:sz w:val="18"/>
                    </w:rPr>
                    <w:t>PERSONNEL – TABLEAU DES EFFECTIFS – TRANSFORMATION</w:t>
                  </w:r>
                  <w:r w:rsidR="00947D6E" w:rsidRPr="00947D6E">
                    <w:rPr>
                      <w:rFonts w:ascii="Arial" w:hAnsi="Arial" w:cs="Arial"/>
                      <w:b/>
                      <w:sz w:val="18"/>
                    </w:rPr>
                    <w:t>S</w:t>
                  </w:r>
                  <w:r w:rsidRPr="00947D6E">
                    <w:rPr>
                      <w:rFonts w:ascii="Arial" w:hAnsi="Arial" w:cs="Arial"/>
                      <w:b/>
                      <w:sz w:val="18"/>
                    </w:rPr>
                    <w:t xml:space="preserve"> DE POSTES ANNEE 2015</w:t>
                  </w:r>
                </w:p>
                <w:p w:rsidR="007E1442" w:rsidRDefault="007E1442" w:rsidP="00EB7DBA">
                  <w:pPr>
                    <w:pStyle w:val="Textedebulles1"/>
                    <w:tabs>
                      <w:tab w:val="left" w:pos="4467"/>
                    </w:tabs>
                    <w:ind w:left="-93" w:right="-108"/>
                    <w:jc w:val="center"/>
                    <w:rPr>
                      <w:rFonts w:ascii="Arial" w:hAnsi="Arial"/>
                      <w:b/>
                      <w:sz w:val="20"/>
                      <w:lang w:val="fr-CA"/>
                    </w:rPr>
                  </w:pPr>
                </w:p>
                <w:p w:rsidR="00947D6E" w:rsidRPr="00947D6E" w:rsidRDefault="00947D6E" w:rsidP="00EB7DBA">
                  <w:pPr>
                    <w:pStyle w:val="Textedebulles1"/>
                    <w:tabs>
                      <w:tab w:val="left" w:pos="4467"/>
                    </w:tabs>
                    <w:ind w:left="-93" w:right="-108"/>
                    <w:jc w:val="center"/>
                    <w:rPr>
                      <w:rFonts w:ascii="Arial" w:hAnsi="Arial"/>
                      <w:b/>
                      <w:sz w:val="20"/>
                      <w:lang w:val="fr-CA"/>
                    </w:rPr>
                  </w:pP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EB7DBA">
                  <w:pPr>
                    <w:pStyle w:val="Textedebulles1"/>
                    <w:tabs>
                      <w:tab w:val="left" w:pos="4467"/>
                    </w:tabs>
                    <w:jc w:val="center"/>
                    <w:rPr>
                      <w:rFonts w:ascii="Arial" w:hAnsi="Arial"/>
                      <w:b/>
                      <w:sz w:val="20"/>
                    </w:rPr>
                  </w:pPr>
                  <w:r>
                    <w:rPr>
                      <w:rFonts w:ascii="Arial" w:hAnsi="Arial"/>
                      <w:b/>
                      <w:sz w:val="20"/>
                    </w:rPr>
                    <w:t>DOMAINE</w:t>
                  </w:r>
                </w:p>
              </w:tc>
            </w:tr>
            <w:tr w:rsidR="00EB7DBA" w:rsidTr="00EB7DBA">
              <w:tc>
                <w:tcPr>
                  <w:tcW w:w="2241" w:type="dxa"/>
                </w:tcPr>
                <w:p w:rsidR="00EB7DBA" w:rsidRDefault="00947D6E" w:rsidP="00EB7DBA">
                  <w:pPr>
                    <w:pStyle w:val="Textedebulles1"/>
                    <w:tabs>
                      <w:tab w:val="left" w:pos="4467"/>
                    </w:tabs>
                    <w:jc w:val="center"/>
                    <w:rPr>
                      <w:rFonts w:ascii="Arial" w:hAnsi="Arial"/>
                      <w:sz w:val="20"/>
                    </w:rPr>
                  </w:pPr>
                  <w:r>
                    <w:rPr>
                      <w:rFonts w:ascii="Arial" w:hAnsi="Arial"/>
                      <w:sz w:val="20"/>
                    </w:rPr>
                    <w:t>RESSOURCES HUMAINES</w:t>
                  </w: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9215C3">
                  <w:pPr>
                    <w:pStyle w:val="Textedebulles1"/>
                    <w:tabs>
                      <w:tab w:val="left" w:pos="4467"/>
                    </w:tabs>
                    <w:jc w:val="center"/>
                    <w:rPr>
                      <w:rFonts w:ascii="Arial" w:hAnsi="Arial"/>
                      <w:b/>
                      <w:sz w:val="20"/>
                    </w:rPr>
                  </w:pPr>
                  <w:r w:rsidRPr="00EB7DBA">
                    <w:rPr>
                      <w:rFonts w:ascii="Arial" w:hAnsi="Arial"/>
                      <w:b/>
                      <w:sz w:val="20"/>
                    </w:rPr>
                    <w:t>MOTS CLE</w:t>
                  </w:r>
                  <w:r w:rsidR="009215C3">
                    <w:rPr>
                      <w:rFonts w:ascii="Arial" w:hAnsi="Arial"/>
                      <w:b/>
                      <w:sz w:val="20"/>
                    </w:rPr>
                    <w:t>S</w:t>
                  </w:r>
                </w:p>
              </w:tc>
            </w:tr>
            <w:tr w:rsidR="00EB7DBA" w:rsidTr="00EB7DBA">
              <w:tc>
                <w:tcPr>
                  <w:tcW w:w="2241" w:type="dxa"/>
                </w:tcPr>
                <w:p w:rsidR="00EB7DBA" w:rsidRPr="00EB7DBA" w:rsidRDefault="00337149" w:rsidP="00217F55">
                  <w:pPr>
                    <w:pStyle w:val="Textedebulles1"/>
                    <w:tabs>
                      <w:tab w:val="left" w:pos="4467"/>
                    </w:tabs>
                    <w:rPr>
                      <w:rFonts w:ascii="Arial" w:hAnsi="Arial"/>
                      <w:sz w:val="18"/>
                    </w:rPr>
                  </w:pPr>
                  <w:r>
                    <w:rPr>
                      <w:rFonts w:ascii="Arial" w:hAnsi="Arial"/>
                      <w:sz w:val="18"/>
                    </w:rPr>
                    <w:t>Tableau des effectifs</w:t>
                  </w:r>
                </w:p>
              </w:tc>
            </w:tr>
          </w:tbl>
          <w:p w:rsidR="007E1442" w:rsidRDefault="007E1442" w:rsidP="00217F55">
            <w:pPr>
              <w:pStyle w:val="Textedebulles1"/>
              <w:tabs>
                <w:tab w:val="left" w:pos="4467"/>
              </w:tabs>
              <w:rPr>
                <w:rFonts w:ascii="Arial" w:hAnsi="Arial"/>
                <w:sz w:val="20"/>
              </w:rPr>
            </w:pPr>
          </w:p>
          <w:p w:rsidR="001A455F" w:rsidRDefault="001A455F"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1A455F" w:rsidRPr="001A455F" w:rsidTr="00772681">
              <w:tc>
                <w:tcPr>
                  <w:tcW w:w="2241" w:type="dxa"/>
                </w:tcPr>
                <w:p w:rsidR="001A455F" w:rsidRPr="001A455F" w:rsidRDefault="001A455F" w:rsidP="00772681">
                  <w:pPr>
                    <w:pStyle w:val="Textedebulles1"/>
                    <w:tabs>
                      <w:tab w:val="left" w:pos="4467"/>
                    </w:tabs>
                    <w:jc w:val="center"/>
                    <w:rPr>
                      <w:rFonts w:ascii="Arial" w:hAnsi="Arial"/>
                      <w:b/>
                      <w:i/>
                      <w:sz w:val="20"/>
                    </w:rPr>
                  </w:pPr>
                  <w:r w:rsidRPr="001A455F">
                    <w:rPr>
                      <w:rFonts w:ascii="Arial" w:hAnsi="Arial"/>
                      <w:b/>
                      <w:i/>
                      <w:sz w:val="20"/>
                    </w:rPr>
                    <w:t>SERVICE EMETTEUR</w:t>
                  </w:r>
                </w:p>
              </w:tc>
            </w:tr>
            <w:tr w:rsidR="001A455F" w:rsidRPr="001A455F" w:rsidTr="00772681">
              <w:tc>
                <w:tcPr>
                  <w:tcW w:w="2241" w:type="dxa"/>
                </w:tcPr>
                <w:p w:rsidR="001A455F" w:rsidRPr="001A455F" w:rsidRDefault="00947D6E" w:rsidP="00772681">
                  <w:pPr>
                    <w:pStyle w:val="Textedebulles1"/>
                    <w:tabs>
                      <w:tab w:val="left" w:pos="4467"/>
                    </w:tabs>
                    <w:jc w:val="center"/>
                    <w:rPr>
                      <w:rFonts w:ascii="Arial" w:hAnsi="Arial"/>
                      <w:i/>
                      <w:sz w:val="20"/>
                    </w:rPr>
                  </w:pPr>
                  <w:r>
                    <w:rPr>
                      <w:rFonts w:ascii="Arial" w:hAnsi="Arial"/>
                      <w:i/>
                      <w:sz w:val="20"/>
                    </w:rPr>
                    <w:t>RESSOURCES HUMAINES</w:t>
                  </w:r>
                </w:p>
              </w:tc>
            </w:tr>
          </w:tbl>
          <w:p w:rsidR="007E1442" w:rsidRDefault="00D83EC6" w:rsidP="00217F55">
            <w:pPr>
              <w:pStyle w:val="Textedebulles1"/>
              <w:tabs>
                <w:tab w:val="left" w:pos="4467"/>
              </w:tabs>
              <w:rPr>
                <w:rFonts w:ascii="Arial" w:hAnsi="Arial"/>
                <w:sz w:val="20"/>
              </w:rPr>
            </w:pPr>
            <w:r>
              <w:rPr>
                <w:rFonts w:ascii="Arial" w:hAnsi="Arial"/>
                <w:noProof/>
                <w:sz w:val="20"/>
              </w:rPr>
              <w:pict>
                <v:roundrect id="_x0000_s1027" style="position:absolute;margin-left:.25pt;margin-top:25.6pt;width:112.05pt;height:61.7pt;z-index:251661312;mso-position-horizontal-relative:text;mso-position-vertical-relative:text" arcsize="10923f">
                  <v:textbox style="mso-next-textbox:#_x0000_s1027">
                    <w:txbxContent>
                      <w:p w:rsidR="000367BB" w:rsidRPr="002A5A1B" w:rsidRDefault="000367BB" w:rsidP="007E1442">
                        <w:pPr>
                          <w:spacing w:line="360" w:lineRule="auto"/>
                          <w:jc w:val="both"/>
                          <w:rPr>
                            <w:rFonts w:ascii="Arial" w:hAnsi="Arial" w:cs="Arial"/>
                            <w:b/>
                            <w:bCs/>
                            <w:sz w:val="16"/>
                            <w:szCs w:val="16"/>
                            <w:u w:val="single"/>
                          </w:rPr>
                        </w:pPr>
                        <w:r>
                          <w:rPr>
                            <w:rFonts w:ascii="Arial" w:hAnsi="Arial" w:cs="Arial"/>
                            <w:b/>
                            <w:bCs/>
                            <w:sz w:val="16"/>
                            <w:szCs w:val="16"/>
                            <w:u w:val="single"/>
                          </w:rPr>
                          <w:t>Résultat du vote</w:t>
                        </w:r>
                        <w:r w:rsidRPr="002A5A1B">
                          <w:rPr>
                            <w:rFonts w:ascii="Arial" w:hAnsi="Arial" w:cs="Arial"/>
                            <w:b/>
                            <w:bCs/>
                            <w:sz w:val="16"/>
                            <w:szCs w:val="16"/>
                            <w:u w:val="single"/>
                          </w:rPr>
                          <w:t> :</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voix « pour »</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w:t>
                        </w:r>
                        <w:r w:rsidR="00447326">
                          <w:rPr>
                            <w:rFonts w:ascii="Arial" w:hAnsi="Arial" w:cs="Arial"/>
                            <w:b/>
                            <w:sz w:val="16"/>
                            <w:szCs w:val="16"/>
                          </w:rPr>
                          <w:t>2</w:t>
                        </w:r>
                        <w:r w:rsidR="00CF5DAE">
                          <w:rPr>
                            <w:rFonts w:ascii="Arial" w:hAnsi="Arial" w:cs="Arial"/>
                            <w:b/>
                            <w:sz w:val="16"/>
                            <w:szCs w:val="16"/>
                          </w:rPr>
                          <w:t>0</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 xml:space="preserve">voix « contre » </w:t>
                        </w:r>
                        <w:r w:rsidRPr="002A5A1B">
                          <w:rPr>
                            <w:rFonts w:ascii="Arial" w:hAnsi="Arial" w:cs="Arial"/>
                            <w:b/>
                            <w:sz w:val="16"/>
                            <w:szCs w:val="16"/>
                          </w:rPr>
                          <w:t xml:space="preserve">:   </w:t>
                        </w:r>
                        <w:r>
                          <w:rPr>
                            <w:rFonts w:ascii="Arial" w:hAnsi="Arial" w:cs="Arial"/>
                            <w:b/>
                            <w:sz w:val="16"/>
                            <w:szCs w:val="16"/>
                          </w:rPr>
                          <w:t xml:space="preserve">   0</w:t>
                        </w:r>
                      </w:p>
                      <w:p w:rsidR="000367BB" w:rsidRPr="002A5A1B" w:rsidRDefault="000367BB" w:rsidP="007E1442">
                        <w:pPr>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abstentions</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0</w:t>
                        </w:r>
                      </w:p>
                      <w:p w:rsidR="000367BB" w:rsidRDefault="000367BB" w:rsidP="007E1442">
                        <w:pPr>
                          <w:rPr>
                            <w:rFonts w:ascii="Arial" w:hAnsi="Arial"/>
                            <w:sz w:val="16"/>
                            <w:szCs w:val="16"/>
                          </w:rPr>
                        </w:pPr>
                      </w:p>
                      <w:p w:rsidR="000367BB" w:rsidRPr="0052371E" w:rsidRDefault="000367BB" w:rsidP="007E1442">
                        <w:pPr>
                          <w:rPr>
                            <w:rFonts w:ascii="Arial" w:hAnsi="Arial"/>
                            <w:sz w:val="16"/>
                            <w:szCs w:val="16"/>
                          </w:rPr>
                        </w:pPr>
                      </w:p>
                      <w:p w:rsidR="000367BB" w:rsidRPr="0052371E" w:rsidRDefault="000367BB" w:rsidP="007E1442">
                        <w:pPr>
                          <w:rPr>
                            <w:rFonts w:ascii="Arial" w:hAnsi="Arial"/>
                            <w:bCs/>
                            <w:sz w:val="16"/>
                            <w:szCs w:val="16"/>
                          </w:rPr>
                        </w:pPr>
                      </w:p>
                      <w:p w:rsidR="000367BB" w:rsidRPr="0052371E" w:rsidRDefault="000367BB" w:rsidP="007E1442">
                        <w:pPr>
                          <w:rPr>
                            <w:sz w:val="16"/>
                            <w:szCs w:val="16"/>
                          </w:rPr>
                        </w:pPr>
                      </w:p>
                    </w:txbxContent>
                  </v:textbox>
                </v:roundrect>
              </w:pict>
            </w:r>
          </w:p>
        </w:tc>
        <w:tc>
          <w:tcPr>
            <w:tcW w:w="7562" w:type="dxa"/>
            <w:vMerge/>
            <w:vAlign w:val="center"/>
          </w:tcPr>
          <w:p w:rsidR="007E1442" w:rsidRDefault="007E1442" w:rsidP="00217F55">
            <w:pPr>
              <w:pStyle w:val="Textedebulles2"/>
              <w:ind w:left="47"/>
              <w:jc w:val="both"/>
              <w:rPr>
                <w:rFonts w:ascii="Arial" w:hAnsi="Arial"/>
                <w:sz w:val="20"/>
                <w:u w:val="single"/>
              </w:rPr>
            </w:pPr>
          </w:p>
        </w:tc>
      </w:tr>
    </w:tbl>
    <w:p w:rsidR="009215C3" w:rsidRPr="009215C3" w:rsidRDefault="009215C3" w:rsidP="009215C3">
      <w:pPr>
        <w:jc w:val="both"/>
        <w:rPr>
          <w:rFonts w:ascii="Arial" w:hAnsi="Arial" w:cs="Arial"/>
        </w:rPr>
      </w:pPr>
    </w:p>
    <w:p w:rsidR="009215C3" w:rsidRPr="009215C3" w:rsidRDefault="009215C3" w:rsidP="009215C3">
      <w:pPr>
        <w:jc w:val="both"/>
        <w:rPr>
          <w:rFonts w:ascii="Arial" w:hAnsi="Arial" w:cs="Arial"/>
        </w:rPr>
      </w:pPr>
    </w:p>
    <w:p w:rsidR="009215C3" w:rsidRDefault="009215C3"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rPr>
          <w:rFonts w:ascii="Arial" w:hAnsi="Arial" w:cs="Arial"/>
          <w:sz w:val="20"/>
          <w:lang w:val="fr-CA"/>
        </w:rPr>
      </w:pPr>
    </w:p>
    <w:p w:rsidR="00337149" w:rsidRDefault="00337149" w:rsidP="009215C3">
      <w:pPr>
        <w:pStyle w:val="Textedebulles1"/>
      </w:pPr>
    </w:p>
    <w:p w:rsidR="007E1442" w:rsidRDefault="007E1442" w:rsidP="007E1442">
      <w:pPr>
        <w:pStyle w:val="Textedebulles1"/>
        <w:ind w:left="-426"/>
      </w:pPr>
    </w:p>
    <w:p w:rsidR="007E1442" w:rsidRDefault="007E1442" w:rsidP="007E1442">
      <w:pPr>
        <w:pStyle w:val="Textedebulles1"/>
        <w:ind w:left="-426"/>
      </w:pPr>
    </w:p>
    <w:p w:rsidR="00E16E58" w:rsidRDefault="00E16E58" w:rsidP="007E1442">
      <w:pPr>
        <w:pStyle w:val="Textedebulles1"/>
        <w:ind w:left="-426"/>
      </w:pPr>
    </w:p>
    <w:tbl>
      <w:tblPr>
        <w:tblW w:w="8515" w:type="dxa"/>
        <w:tblInd w:w="60" w:type="dxa"/>
        <w:tblLayout w:type="fixed"/>
        <w:tblCellMar>
          <w:left w:w="70" w:type="dxa"/>
          <w:right w:w="70" w:type="dxa"/>
        </w:tblCellMar>
        <w:tblLook w:val="04A0"/>
      </w:tblPr>
      <w:tblGrid>
        <w:gridCol w:w="3740"/>
        <w:gridCol w:w="1200"/>
        <w:gridCol w:w="1200"/>
        <w:gridCol w:w="533"/>
        <w:gridCol w:w="1842"/>
      </w:tblGrid>
      <w:tr w:rsidR="00337149" w:rsidTr="008A01AF">
        <w:trPr>
          <w:trHeight w:val="1350"/>
        </w:trPr>
        <w:tc>
          <w:tcPr>
            <w:tcW w:w="3740" w:type="dxa"/>
            <w:tcBorders>
              <w:top w:val="single" w:sz="12" w:space="0" w:color="auto"/>
              <w:left w:val="single" w:sz="12" w:space="0" w:color="auto"/>
              <w:bottom w:val="single" w:sz="8" w:space="0" w:color="auto"/>
              <w:right w:val="single" w:sz="8" w:space="0" w:color="auto"/>
            </w:tcBorders>
            <w:noWrap/>
            <w:hideMark/>
          </w:tcPr>
          <w:p w:rsidR="00337149" w:rsidRDefault="00337149" w:rsidP="008A01AF">
            <w:pPr>
              <w:spacing w:line="276" w:lineRule="auto"/>
              <w:rPr>
                <w:rFonts w:ascii="Calibri" w:hAnsi="Calibri"/>
                <w:color w:val="000000"/>
              </w:rPr>
            </w:pPr>
            <w:r>
              <w:rPr>
                <w:rFonts w:ascii="Calibri" w:hAnsi="Calibri"/>
                <w:color w:val="000000"/>
              </w:rPr>
              <w:lastRenderedPageBreak/>
              <w:t> </w:t>
            </w:r>
          </w:p>
        </w:tc>
        <w:tc>
          <w:tcPr>
            <w:tcW w:w="1200" w:type="dxa"/>
            <w:tcBorders>
              <w:top w:val="single" w:sz="12" w:space="0" w:color="auto"/>
              <w:left w:val="nil"/>
              <w:bottom w:val="single" w:sz="8" w:space="0" w:color="auto"/>
              <w:right w:val="single" w:sz="8" w:space="0" w:color="auto"/>
            </w:tcBorders>
            <w:vAlign w:val="center"/>
            <w:hideMark/>
          </w:tcPr>
          <w:p w:rsidR="00337149" w:rsidRDefault="00337149" w:rsidP="008A01AF">
            <w:pPr>
              <w:spacing w:line="276" w:lineRule="auto"/>
              <w:jc w:val="center"/>
              <w:rPr>
                <w:rFonts w:ascii="Calibri" w:hAnsi="Calibri"/>
                <w:b/>
                <w:bCs/>
                <w:color w:val="000000"/>
              </w:rPr>
            </w:pPr>
            <w:r>
              <w:rPr>
                <w:rFonts w:ascii="Calibri" w:hAnsi="Calibri"/>
                <w:b/>
                <w:bCs/>
                <w:color w:val="000000"/>
              </w:rPr>
              <w:t>Postes ouverts au CA du</w:t>
            </w:r>
          </w:p>
          <w:p w:rsidR="00337149" w:rsidRDefault="00337149" w:rsidP="008A01AF">
            <w:pPr>
              <w:spacing w:line="276" w:lineRule="auto"/>
              <w:jc w:val="center"/>
              <w:rPr>
                <w:rFonts w:ascii="Calibri" w:hAnsi="Calibri"/>
                <w:b/>
                <w:bCs/>
                <w:color w:val="000000"/>
              </w:rPr>
            </w:pPr>
            <w:r>
              <w:rPr>
                <w:rFonts w:ascii="Calibri" w:hAnsi="Calibri"/>
                <w:b/>
                <w:bCs/>
                <w:color w:val="000000"/>
              </w:rPr>
              <w:t>30-06-2015</w:t>
            </w:r>
          </w:p>
        </w:tc>
        <w:tc>
          <w:tcPr>
            <w:tcW w:w="1200" w:type="dxa"/>
            <w:tcBorders>
              <w:top w:val="single" w:sz="12" w:space="0" w:color="auto"/>
              <w:left w:val="nil"/>
              <w:bottom w:val="single" w:sz="8" w:space="0" w:color="auto"/>
              <w:right w:val="single" w:sz="8" w:space="0" w:color="auto"/>
            </w:tcBorders>
            <w:vAlign w:val="center"/>
            <w:hideMark/>
          </w:tcPr>
          <w:p w:rsidR="00337149" w:rsidRDefault="00337149" w:rsidP="008A01AF">
            <w:pPr>
              <w:spacing w:line="276" w:lineRule="auto"/>
              <w:jc w:val="center"/>
              <w:rPr>
                <w:rFonts w:ascii="Calibri" w:hAnsi="Calibri"/>
                <w:b/>
                <w:bCs/>
                <w:color w:val="000000"/>
              </w:rPr>
            </w:pPr>
            <w:r>
              <w:rPr>
                <w:rFonts w:ascii="Calibri" w:hAnsi="Calibri"/>
                <w:b/>
                <w:bCs/>
                <w:color w:val="000000"/>
              </w:rPr>
              <w:t xml:space="preserve">Postes ouverts au CA du </w:t>
            </w:r>
          </w:p>
          <w:p w:rsidR="00337149" w:rsidRDefault="00337149" w:rsidP="008A01AF">
            <w:pPr>
              <w:spacing w:line="276" w:lineRule="auto"/>
              <w:jc w:val="center"/>
              <w:rPr>
                <w:rFonts w:ascii="Calibri" w:hAnsi="Calibri"/>
                <w:b/>
                <w:bCs/>
                <w:color w:val="000000"/>
              </w:rPr>
            </w:pPr>
            <w:r>
              <w:rPr>
                <w:rFonts w:ascii="Calibri" w:hAnsi="Calibri"/>
                <w:b/>
                <w:bCs/>
                <w:color w:val="000000"/>
              </w:rPr>
              <w:t>19-10-2015</w:t>
            </w:r>
          </w:p>
        </w:tc>
        <w:tc>
          <w:tcPr>
            <w:tcW w:w="533" w:type="dxa"/>
            <w:tcBorders>
              <w:top w:val="single" w:sz="12" w:space="0" w:color="auto"/>
              <w:left w:val="single" w:sz="8" w:space="0" w:color="auto"/>
              <w:bottom w:val="single" w:sz="8" w:space="0" w:color="auto"/>
              <w:right w:val="single" w:sz="4" w:space="0" w:color="auto"/>
            </w:tcBorders>
            <w:noWrap/>
            <w:vAlign w:val="center"/>
          </w:tcPr>
          <w:p w:rsidR="00337149" w:rsidRDefault="00337149" w:rsidP="008A01AF">
            <w:pPr>
              <w:spacing w:line="276" w:lineRule="auto"/>
              <w:jc w:val="center"/>
              <w:rPr>
                <w:rFonts w:ascii="Calibri" w:hAnsi="Calibri"/>
                <w:b/>
                <w:color w:val="000000"/>
              </w:rPr>
            </w:pPr>
            <w:r>
              <w:rPr>
                <w:rFonts w:ascii="Calibri" w:hAnsi="Calibri"/>
                <w:b/>
                <w:color w:val="000000"/>
              </w:rPr>
              <w:t>+</w:t>
            </w:r>
          </w:p>
          <w:p w:rsidR="00337149" w:rsidRDefault="00337149" w:rsidP="008A01AF">
            <w:pPr>
              <w:spacing w:line="276" w:lineRule="auto"/>
              <w:jc w:val="center"/>
              <w:rPr>
                <w:rFonts w:ascii="Calibri" w:hAnsi="Calibri"/>
                <w:b/>
                <w:color w:val="000000"/>
              </w:rPr>
            </w:pPr>
          </w:p>
          <w:p w:rsidR="00337149" w:rsidRDefault="00337149" w:rsidP="008A01AF">
            <w:pPr>
              <w:spacing w:line="276" w:lineRule="auto"/>
              <w:jc w:val="center"/>
              <w:rPr>
                <w:rFonts w:ascii="Calibri" w:hAnsi="Calibri"/>
                <w:color w:val="000000"/>
              </w:rPr>
            </w:pPr>
            <w:r>
              <w:rPr>
                <w:rFonts w:ascii="Calibri" w:hAnsi="Calibri"/>
                <w:b/>
                <w:color w:val="000000"/>
              </w:rPr>
              <w:t>-</w:t>
            </w:r>
          </w:p>
        </w:tc>
        <w:tc>
          <w:tcPr>
            <w:tcW w:w="1842" w:type="dxa"/>
            <w:tcBorders>
              <w:top w:val="single" w:sz="12" w:space="0" w:color="auto"/>
              <w:left w:val="single" w:sz="4" w:space="0" w:color="auto"/>
              <w:bottom w:val="single" w:sz="8" w:space="0" w:color="auto"/>
              <w:right w:val="single" w:sz="12" w:space="0" w:color="auto"/>
            </w:tcBorders>
            <w:vAlign w:val="center"/>
            <w:hideMark/>
          </w:tcPr>
          <w:p w:rsidR="00337149" w:rsidRDefault="00337149" w:rsidP="008A01AF">
            <w:pPr>
              <w:spacing w:line="276" w:lineRule="auto"/>
              <w:jc w:val="center"/>
              <w:rPr>
                <w:rFonts w:ascii="Calibri" w:hAnsi="Calibri"/>
                <w:b/>
                <w:color w:val="000000"/>
              </w:rPr>
            </w:pPr>
            <w:r>
              <w:rPr>
                <w:rFonts w:ascii="Calibri" w:hAnsi="Calibri"/>
                <w:b/>
                <w:color w:val="000000"/>
              </w:rPr>
              <w:t>Date d’effet</w:t>
            </w:r>
          </w:p>
        </w:tc>
      </w:tr>
      <w:tr w:rsidR="00337149" w:rsidTr="008A01AF">
        <w:trPr>
          <w:trHeight w:val="270"/>
        </w:trPr>
        <w:tc>
          <w:tcPr>
            <w:tcW w:w="3740" w:type="dxa"/>
            <w:tcBorders>
              <w:top w:val="nil"/>
              <w:left w:val="single" w:sz="12" w:space="0" w:color="auto"/>
              <w:bottom w:val="single" w:sz="8" w:space="0" w:color="auto"/>
              <w:right w:val="single" w:sz="8" w:space="0" w:color="auto"/>
            </w:tcBorders>
            <w:shd w:val="clear" w:color="auto" w:fill="FFFF00"/>
            <w:noWrap/>
            <w:vAlign w:val="bottom"/>
            <w:hideMark/>
          </w:tcPr>
          <w:p w:rsidR="00337149" w:rsidRDefault="00337149" w:rsidP="008A01AF">
            <w:pPr>
              <w:spacing w:line="276" w:lineRule="auto"/>
              <w:rPr>
                <w:rFonts w:ascii="Calibri" w:hAnsi="Calibri"/>
                <w:b/>
                <w:bCs/>
                <w:color w:val="000000"/>
              </w:rPr>
            </w:pPr>
            <w:r>
              <w:rPr>
                <w:rFonts w:ascii="Calibri" w:hAnsi="Calibri"/>
                <w:b/>
                <w:bCs/>
                <w:color w:val="000000"/>
              </w:rPr>
              <w:t> FILIERE SAPEURS-POMPIERS</w:t>
            </w:r>
          </w:p>
        </w:tc>
        <w:tc>
          <w:tcPr>
            <w:tcW w:w="1200" w:type="dxa"/>
            <w:tcBorders>
              <w:top w:val="nil"/>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1200" w:type="dxa"/>
            <w:tcBorders>
              <w:top w:val="nil"/>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533"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337149" w:rsidRDefault="00337149" w:rsidP="008A01AF"/>
        </w:tc>
        <w:tc>
          <w:tcPr>
            <w:tcW w:w="1842" w:type="dxa"/>
            <w:tcBorders>
              <w:top w:val="single" w:sz="8" w:space="0" w:color="auto"/>
              <w:left w:val="single" w:sz="4" w:space="0" w:color="auto"/>
              <w:bottom w:val="single" w:sz="8" w:space="0" w:color="auto"/>
              <w:right w:val="single" w:sz="12" w:space="0" w:color="auto"/>
            </w:tcBorders>
            <w:shd w:val="clear" w:color="auto" w:fill="FFFF00"/>
          </w:tcPr>
          <w:p w:rsidR="00337149" w:rsidRDefault="00337149" w:rsidP="008A01AF">
            <w:pPr>
              <w:spacing w:line="276" w:lineRule="auto"/>
              <w:rPr>
                <w:rFonts w:ascii="Calibri" w:hAnsi="Calibri"/>
                <w:color w:val="000000"/>
              </w:rPr>
            </w:pPr>
          </w:p>
        </w:tc>
      </w:tr>
      <w:tr w:rsidR="00337149" w:rsidTr="008A01AF">
        <w:trPr>
          <w:trHeight w:val="270"/>
        </w:trPr>
        <w:tc>
          <w:tcPr>
            <w:tcW w:w="3740" w:type="dxa"/>
            <w:tcBorders>
              <w:top w:val="single" w:sz="8"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Colonel</w:t>
            </w:r>
          </w:p>
        </w:tc>
        <w:tc>
          <w:tcPr>
            <w:tcW w:w="1200" w:type="dxa"/>
            <w:tcBorders>
              <w:top w:val="single" w:sz="8"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8"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8"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8"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Médecin de classe exceptionnelle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Lieutenant-colonel</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Commandant</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10</w:t>
            </w:r>
          </w:p>
        </w:tc>
        <w:tc>
          <w:tcPr>
            <w:tcW w:w="1200" w:type="dxa"/>
            <w:tcBorders>
              <w:top w:val="single" w:sz="4" w:space="0" w:color="auto"/>
              <w:left w:val="nil"/>
              <w:bottom w:val="single" w:sz="4" w:space="0" w:color="auto"/>
              <w:right w:val="single" w:sz="8" w:space="0" w:color="auto"/>
            </w:tcBorders>
            <w:noWrap/>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 xml:space="preserve">Capitaine </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7</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6</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01/11/2015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Pharmacien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Infirmier chef</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Lieutenant hors classe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Lieutenant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10</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01/11/2015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Lieutenant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6</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Adjudant-chef, adjudant</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43</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41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1842" w:type="dxa"/>
            <w:tcBorders>
              <w:top w:val="single" w:sz="4" w:space="0" w:color="auto"/>
              <w:left w:val="single" w:sz="4" w:space="0" w:color="auto"/>
              <w:bottom w:val="single" w:sz="4" w:space="0" w:color="auto"/>
              <w:right w:val="single" w:sz="12"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p w:rsidR="00337149" w:rsidRDefault="00337149" w:rsidP="008A01AF">
            <w:pPr>
              <w:spacing w:line="276" w:lineRule="auto"/>
              <w:jc w:val="center"/>
              <w:rPr>
                <w:rFonts w:ascii="Calibri" w:hAnsi="Calibri"/>
                <w:color w:val="000000"/>
              </w:rPr>
            </w:pPr>
            <w:r>
              <w:rPr>
                <w:rFonts w:ascii="Calibri" w:hAnsi="Calibri"/>
                <w:color w:val="000000"/>
              </w:rPr>
              <w:t>-1 au 01/12/2015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Sergent-chef, sergent</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54</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54</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Caporal-chef (grade)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4</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4</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Caporal +  appellation chef</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30</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30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Sapeur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11</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13</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p w:rsidR="00337149" w:rsidRDefault="00337149" w:rsidP="008A01AF">
            <w:pPr>
              <w:spacing w:line="276" w:lineRule="auto"/>
              <w:jc w:val="center"/>
              <w:rPr>
                <w:rFonts w:ascii="Calibri" w:hAnsi="Calibri"/>
                <w:color w:val="000000"/>
              </w:rPr>
            </w:pPr>
            <w:r>
              <w:rPr>
                <w:rFonts w:ascii="Calibri" w:hAnsi="Calibri"/>
                <w:color w:val="000000"/>
              </w:rPr>
              <w:t>1 au 01/12/2015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Sapeur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double" w:sz="4" w:space="0" w:color="auto"/>
              <w:right w:val="single" w:sz="8" w:space="0" w:color="auto"/>
            </w:tcBorders>
            <w:noWrap/>
            <w:vAlign w:val="bottom"/>
            <w:hideMark/>
          </w:tcPr>
          <w:p w:rsidR="00337149" w:rsidRDefault="00337149" w:rsidP="008A01AF">
            <w:pPr>
              <w:spacing w:line="276" w:lineRule="auto"/>
              <w:rPr>
                <w:rFonts w:ascii="Calibri" w:hAnsi="Calibri"/>
                <w:i/>
                <w:iCs/>
                <w:color w:val="000000"/>
              </w:rPr>
            </w:pPr>
            <w:r>
              <w:rPr>
                <w:rFonts w:ascii="Calibri" w:hAnsi="Calibri"/>
                <w:i/>
                <w:iCs/>
                <w:color w:val="000000"/>
              </w:rPr>
              <w:t xml:space="preserve">Sergent ID </w:t>
            </w:r>
          </w:p>
        </w:tc>
        <w:tc>
          <w:tcPr>
            <w:tcW w:w="1200" w:type="dxa"/>
            <w:tcBorders>
              <w:top w:val="single" w:sz="4" w:space="0" w:color="auto"/>
              <w:left w:val="nil"/>
              <w:bottom w:val="doub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1200" w:type="dxa"/>
            <w:tcBorders>
              <w:top w:val="single" w:sz="4" w:space="0" w:color="auto"/>
              <w:left w:val="nil"/>
              <w:bottom w:val="doub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533" w:type="dxa"/>
            <w:tcBorders>
              <w:top w:val="sing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doub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85"/>
        </w:trPr>
        <w:tc>
          <w:tcPr>
            <w:tcW w:w="3740" w:type="dxa"/>
            <w:tcBorders>
              <w:top w:val="double" w:sz="4" w:space="0" w:color="auto"/>
              <w:left w:val="single" w:sz="12" w:space="0" w:color="auto"/>
              <w:bottom w:val="single" w:sz="12" w:space="0" w:color="auto"/>
              <w:right w:val="single" w:sz="8" w:space="0" w:color="auto"/>
            </w:tcBorders>
            <w:noWrap/>
            <w:vAlign w:val="bottom"/>
            <w:hideMark/>
          </w:tcPr>
          <w:p w:rsidR="00337149" w:rsidRDefault="00337149" w:rsidP="008A01AF">
            <w:pPr>
              <w:spacing w:line="276" w:lineRule="auto"/>
              <w:rPr>
                <w:rFonts w:ascii="Calibri" w:hAnsi="Calibri"/>
                <w:b/>
                <w:bCs/>
                <w:i/>
                <w:iCs/>
                <w:color w:val="000000"/>
              </w:rPr>
            </w:pPr>
            <w:r>
              <w:rPr>
                <w:rFonts w:ascii="Calibri" w:hAnsi="Calibri"/>
                <w:b/>
                <w:bCs/>
                <w:i/>
                <w:iCs/>
                <w:color w:val="000000"/>
              </w:rPr>
              <w:t>Sous-total</w:t>
            </w:r>
          </w:p>
        </w:tc>
        <w:tc>
          <w:tcPr>
            <w:tcW w:w="1200" w:type="dxa"/>
            <w:tcBorders>
              <w:top w:val="double" w:sz="4" w:space="0" w:color="auto"/>
              <w:left w:val="nil"/>
              <w:bottom w:val="single" w:sz="12" w:space="0" w:color="auto"/>
              <w:right w:val="single" w:sz="8" w:space="0" w:color="auto"/>
            </w:tcBorders>
            <w:noWrap/>
            <w:vAlign w:val="bottom"/>
            <w:hideMark/>
          </w:tcPr>
          <w:p w:rsidR="00337149" w:rsidRDefault="00337149" w:rsidP="008A01AF">
            <w:pPr>
              <w:spacing w:line="276" w:lineRule="auto"/>
              <w:jc w:val="center"/>
              <w:rPr>
                <w:rFonts w:ascii="Calibri" w:hAnsi="Calibri"/>
                <w:i/>
                <w:iCs/>
                <w:color w:val="000000"/>
              </w:rPr>
            </w:pPr>
            <w:r>
              <w:rPr>
                <w:rFonts w:ascii="Calibri" w:hAnsi="Calibri"/>
                <w:i/>
                <w:iCs/>
                <w:color w:val="000000"/>
              </w:rPr>
              <w:t>186</w:t>
            </w:r>
          </w:p>
        </w:tc>
        <w:tc>
          <w:tcPr>
            <w:tcW w:w="1200" w:type="dxa"/>
            <w:tcBorders>
              <w:top w:val="double" w:sz="4" w:space="0" w:color="auto"/>
              <w:left w:val="nil"/>
              <w:bottom w:val="single" w:sz="12" w:space="0" w:color="auto"/>
              <w:right w:val="single" w:sz="8" w:space="0" w:color="auto"/>
            </w:tcBorders>
            <w:noWrap/>
            <w:vAlign w:val="bottom"/>
            <w:hideMark/>
          </w:tcPr>
          <w:p w:rsidR="00337149" w:rsidRDefault="00337149" w:rsidP="008A01AF">
            <w:pPr>
              <w:spacing w:line="276" w:lineRule="auto"/>
              <w:jc w:val="center"/>
              <w:rPr>
                <w:rFonts w:ascii="Calibri" w:hAnsi="Calibri"/>
                <w:i/>
                <w:iCs/>
                <w:color w:val="000000"/>
              </w:rPr>
            </w:pPr>
            <w:r>
              <w:rPr>
                <w:rFonts w:ascii="Calibri" w:hAnsi="Calibri"/>
                <w:i/>
                <w:iCs/>
                <w:color w:val="000000"/>
              </w:rPr>
              <w:t>186</w:t>
            </w:r>
          </w:p>
        </w:tc>
        <w:tc>
          <w:tcPr>
            <w:tcW w:w="533" w:type="dxa"/>
            <w:tcBorders>
              <w:top w:val="double" w:sz="4" w:space="0" w:color="auto"/>
              <w:left w:val="single" w:sz="8" w:space="0" w:color="auto"/>
              <w:bottom w:val="single" w:sz="12"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single" w:sz="12"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12" w:space="0" w:color="auto"/>
              <w:left w:val="single" w:sz="12" w:space="0" w:color="auto"/>
              <w:bottom w:val="single" w:sz="8" w:space="0" w:color="auto"/>
              <w:right w:val="single" w:sz="8" w:space="0" w:color="auto"/>
            </w:tcBorders>
            <w:shd w:val="clear" w:color="auto" w:fill="FFFF00"/>
            <w:noWrap/>
            <w:vAlign w:val="bottom"/>
            <w:hideMark/>
          </w:tcPr>
          <w:p w:rsidR="00337149" w:rsidRDefault="00337149" w:rsidP="008A01AF">
            <w:pPr>
              <w:spacing w:line="276" w:lineRule="auto"/>
              <w:jc w:val="right"/>
              <w:rPr>
                <w:rFonts w:ascii="Calibri" w:hAnsi="Calibri"/>
                <w:b/>
                <w:bCs/>
                <w:color w:val="000000"/>
              </w:rPr>
            </w:pPr>
            <w:r>
              <w:rPr>
                <w:rFonts w:ascii="Calibri" w:hAnsi="Calibri"/>
                <w:b/>
                <w:bCs/>
                <w:color w:val="000000"/>
              </w:rPr>
              <w:t>Emplois affectés au CNPE ou MAD</w:t>
            </w:r>
          </w:p>
        </w:tc>
        <w:tc>
          <w:tcPr>
            <w:tcW w:w="1200" w:type="dxa"/>
            <w:tcBorders>
              <w:top w:val="single" w:sz="12" w:space="0" w:color="auto"/>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1200" w:type="dxa"/>
            <w:tcBorders>
              <w:top w:val="single" w:sz="12" w:space="0" w:color="auto"/>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533" w:type="dxa"/>
            <w:tcBorders>
              <w:top w:val="single" w:sz="12" w:space="0" w:color="auto"/>
              <w:left w:val="single" w:sz="8" w:space="0" w:color="auto"/>
              <w:bottom w:val="single" w:sz="8" w:space="0" w:color="auto"/>
              <w:right w:val="single" w:sz="4" w:space="0" w:color="auto"/>
            </w:tcBorders>
            <w:shd w:val="clear" w:color="auto" w:fill="FFFF00"/>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12" w:space="0" w:color="auto"/>
              <w:left w:val="single" w:sz="4" w:space="0" w:color="auto"/>
              <w:bottom w:val="single" w:sz="8" w:space="0" w:color="auto"/>
              <w:right w:val="single" w:sz="12" w:space="0" w:color="auto"/>
            </w:tcBorders>
            <w:shd w:val="clear" w:color="auto" w:fill="FFFF00"/>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8"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Commandant MAD CNPE</w:t>
            </w:r>
          </w:p>
        </w:tc>
        <w:tc>
          <w:tcPr>
            <w:tcW w:w="1200" w:type="dxa"/>
            <w:tcBorders>
              <w:top w:val="single" w:sz="8"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8"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8"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8"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Capitaine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Lieutenant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Adjudant-chef, adjudant</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4</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4</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Sergent-chef, sergent</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Caporal +  appellation chef</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6</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doub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Sapeur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single" w:sz="8" w:space="0" w:color="auto"/>
              <w:bottom w:val="doub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1200" w:type="dxa"/>
            <w:tcBorders>
              <w:top w:val="single" w:sz="4" w:space="0" w:color="auto"/>
              <w:left w:val="single" w:sz="8" w:space="0" w:color="auto"/>
              <w:bottom w:val="doub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533" w:type="dxa"/>
            <w:tcBorders>
              <w:top w:val="sing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doub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85"/>
        </w:trPr>
        <w:tc>
          <w:tcPr>
            <w:tcW w:w="3740" w:type="dxa"/>
            <w:tcBorders>
              <w:top w:val="double" w:sz="4" w:space="0" w:color="auto"/>
              <w:left w:val="single" w:sz="12" w:space="0" w:color="auto"/>
              <w:bottom w:val="double" w:sz="4" w:space="0" w:color="auto"/>
              <w:right w:val="single" w:sz="8" w:space="0" w:color="auto"/>
            </w:tcBorders>
            <w:noWrap/>
            <w:vAlign w:val="bottom"/>
            <w:hideMark/>
          </w:tcPr>
          <w:p w:rsidR="00337149" w:rsidRDefault="00337149" w:rsidP="008A01AF">
            <w:pPr>
              <w:spacing w:line="276" w:lineRule="auto"/>
              <w:rPr>
                <w:rFonts w:ascii="Calibri" w:hAnsi="Calibri"/>
                <w:b/>
                <w:bCs/>
                <w:i/>
                <w:iCs/>
                <w:color w:val="000000"/>
              </w:rPr>
            </w:pPr>
            <w:r>
              <w:rPr>
                <w:rFonts w:ascii="Calibri" w:hAnsi="Calibri"/>
                <w:b/>
                <w:bCs/>
                <w:i/>
                <w:iCs/>
                <w:color w:val="000000"/>
              </w:rPr>
              <w:t>Sous-total</w:t>
            </w:r>
          </w:p>
        </w:tc>
        <w:tc>
          <w:tcPr>
            <w:tcW w:w="1200" w:type="dxa"/>
            <w:tcBorders>
              <w:top w:val="double" w:sz="4" w:space="0" w:color="auto"/>
              <w:left w:val="nil"/>
              <w:bottom w:val="double" w:sz="4" w:space="0" w:color="auto"/>
              <w:right w:val="single" w:sz="8" w:space="0" w:color="auto"/>
            </w:tcBorders>
            <w:noWrap/>
            <w:vAlign w:val="bottom"/>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15</w:t>
            </w:r>
          </w:p>
        </w:tc>
        <w:tc>
          <w:tcPr>
            <w:tcW w:w="1200" w:type="dxa"/>
            <w:tcBorders>
              <w:top w:val="double" w:sz="4" w:space="0" w:color="auto"/>
              <w:left w:val="nil"/>
              <w:bottom w:val="double" w:sz="4" w:space="0" w:color="auto"/>
              <w:right w:val="single" w:sz="8" w:space="0" w:color="auto"/>
            </w:tcBorders>
            <w:noWrap/>
            <w:vAlign w:val="bottom"/>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15</w:t>
            </w:r>
          </w:p>
        </w:tc>
        <w:tc>
          <w:tcPr>
            <w:tcW w:w="533" w:type="dxa"/>
            <w:tcBorders>
              <w:top w:val="doub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doub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12" w:space="0" w:color="auto"/>
              <w:left w:val="single" w:sz="12" w:space="0" w:color="auto"/>
              <w:bottom w:val="single" w:sz="8" w:space="0" w:color="auto"/>
              <w:right w:val="single" w:sz="8" w:space="0" w:color="auto"/>
            </w:tcBorders>
            <w:shd w:val="clear" w:color="auto" w:fill="FFFF00"/>
            <w:noWrap/>
            <w:vAlign w:val="bottom"/>
            <w:hideMark/>
          </w:tcPr>
          <w:p w:rsidR="00337149" w:rsidRDefault="00337149" w:rsidP="008A01AF">
            <w:pPr>
              <w:spacing w:line="276" w:lineRule="auto"/>
              <w:jc w:val="right"/>
              <w:rPr>
                <w:rFonts w:ascii="Calibri" w:hAnsi="Calibri"/>
                <w:b/>
                <w:bCs/>
                <w:color w:val="000000"/>
              </w:rPr>
            </w:pPr>
            <w:r>
              <w:rPr>
                <w:rFonts w:ascii="Calibri" w:hAnsi="Calibri"/>
                <w:b/>
                <w:bCs/>
                <w:color w:val="000000"/>
              </w:rPr>
              <w:t>Emploi temporaire</w:t>
            </w:r>
          </w:p>
        </w:tc>
        <w:tc>
          <w:tcPr>
            <w:tcW w:w="1200" w:type="dxa"/>
            <w:tcBorders>
              <w:top w:val="single" w:sz="12" w:space="0" w:color="auto"/>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1200" w:type="dxa"/>
            <w:tcBorders>
              <w:top w:val="single" w:sz="12" w:space="0" w:color="auto"/>
              <w:left w:val="nil"/>
              <w:bottom w:val="single" w:sz="8"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533" w:type="dxa"/>
            <w:tcBorders>
              <w:top w:val="single" w:sz="12" w:space="0" w:color="auto"/>
              <w:left w:val="single" w:sz="8" w:space="0" w:color="auto"/>
              <w:bottom w:val="single" w:sz="8" w:space="0" w:color="auto"/>
              <w:right w:val="single" w:sz="4" w:space="0" w:color="auto"/>
            </w:tcBorders>
            <w:shd w:val="clear" w:color="auto" w:fill="FFFF00"/>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12" w:space="0" w:color="auto"/>
              <w:left w:val="single" w:sz="4" w:space="0" w:color="auto"/>
              <w:bottom w:val="single" w:sz="8" w:space="0" w:color="auto"/>
              <w:right w:val="single" w:sz="12" w:space="0" w:color="auto"/>
            </w:tcBorders>
            <w:shd w:val="clear" w:color="auto" w:fill="FFFF00"/>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Sergent-chef, sergent</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01/07/2015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Sergent-chef, sergent</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01/12/2015</w:t>
            </w:r>
          </w:p>
        </w:tc>
      </w:tr>
      <w:tr w:rsidR="00337149" w:rsidTr="008A01AF">
        <w:trPr>
          <w:trHeight w:val="285"/>
        </w:trPr>
        <w:tc>
          <w:tcPr>
            <w:tcW w:w="3740" w:type="dxa"/>
            <w:tcBorders>
              <w:top w:val="double" w:sz="4" w:space="0" w:color="auto"/>
              <w:left w:val="single" w:sz="12" w:space="0" w:color="auto"/>
              <w:bottom w:val="single" w:sz="12" w:space="0" w:color="auto"/>
              <w:right w:val="single" w:sz="8" w:space="0" w:color="auto"/>
            </w:tcBorders>
            <w:noWrap/>
            <w:vAlign w:val="bottom"/>
            <w:hideMark/>
          </w:tcPr>
          <w:p w:rsidR="00337149" w:rsidRDefault="00337149" w:rsidP="008A01AF">
            <w:pPr>
              <w:spacing w:line="276" w:lineRule="auto"/>
              <w:rPr>
                <w:rFonts w:ascii="Calibri" w:hAnsi="Calibri"/>
                <w:b/>
                <w:bCs/>
                <w:color w:val="000000"/>
              </w:rPr>
            </w:pPr>
            <w:r>
              <w:rPr>
                <w:rFonts w:ascii="Calibri" w:hAnsi="Calibri"/>
                <w:b/>
                <w:bCs/>
                <w:color w:val="000000"/>
              </w:rPr>
              <w:t>TOTAL GENERAL</w:t>
            </w:r>
          </w:p>
        </w:tc>
        <w:tc>
          <w:tcPr>
            <w:tcW w:w="1200" w:type="dxa"/>
            <w:tcBorders>
              <w:top w:val="double" w:sz="4" w:space="0" w:color="auto"/>
              <w:left w:val="nil"/>
              <w:bottom w:val="single" w:sz="12" w:space="0" w:color="auto"/>
              <w:right w:val="single" w:sz="8" w:space="0" w:color="auto"/>
            </w:tcBorders>
            <w:noWrap/>
            <w:vAlign w:val="bottom"/>
            <w:hideMark/>
          </w:tcPr>
          <w:p w:rsidR="00337149" w:rsidRDefault="00337149" w:rsidP="008A01AF">
            <w:pPr>
              <w:spacing w:line="276" w:lineRule="auto"/>
              <w:jc w:val="center"/>
              <w:rPr>
                <w:rFonts w:ascii="Calibri" w:hAnsi="Calibri"/>
                <w:b/>
                <w:bCs/>
                <w:color w:val="000000"/>
              </w:rPr>
            </w:pPr>
            <w:r>
              <w:rPr>
                <w:rFonts w:ascii="Calibri" w:hAnsi="Calibri"/>
                <w:b/>
                <w:bCs/>
                <w:color w:val="000000"/>
              </w:rPr>
              <w:t>201</w:t>
            </w:r>
          </w:p>
        </w:tc>
        <w:tc>
          <w:tcPr>
            <w:tcW w:w="1200" w:type="dxa"/>
            <w:tcBorders>
              <w:top w:val="double" w:sz="4" w:space="0" w:color="auto"/>
              <w:left w:val="nil"/>
              <w:bottom w:val="single" w:sz="12" w:space="0" w:color="auto"/>
              <w:right w:val="single" w:sz="8" w:space="0" w:color="auto"/>
            </w:tcBorders>
            <w:noWrap/>
            <w:vAlign w:val="bottom"/>
            <w:hideMark/>
          </w:tcPr>
          <w:p w:rsidR="00337149" w:rsidRDefault="00337149" w:rsidP="008A01AF">
            <w:pPr>
              <w:spacing w:line="276" w:lineRule="auto"/>
              <w:jc w:val="center"/>
              <w:rPr>
                <w:rFonts w:ascii="Calibri" w:hAnsi="Calibri"/>
                <w:b/>
                <w:bCs/>
                <w:color w:val="000000"/>
              </w:rPr>
            </w:pPr>
            <w:r>
              <w:rPr>
                <w:rFonts w:ascii="Calibri" w:hAnsi="Calibri"/>
                <w:b/>
                <w:bCs/>
                <w:color w:val="000000"/>
              </w:rPr>
              <w:t>201</w:t>
            </w:r>
          </w:p>
        </w:tc>
        <w:tc>
          <w:tcPr>
            <w:tcW w:w="533" w:type="dxa"/>
            <w:tcBorders>
              <w:top w:val="double" w:sz="4" w:space="0" w:color="auto"/>
              <w:left w:val="single" w:sz="8" w:space="0" w:color="auto"/>
              <w:bottom w:val="single" w:sz="12"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single" w:sz="12" w:space="0" w:color="auto"/>
              <w:right w:val="single" w:sz="12" w:space="0" w:color="auto"/>
            </w:tcBorders>
          </w:tcPr>
          <w:p w:rsidR="00337149" w:rsidRDefault="00337149" w:rsidP="008A01AF">
            <w:pPr>
              <w:spacing w:line="276" w:lineRule="auto"/>
              <w:jc w:val="center"/>
              <w:rPr>
                <w:rFonts w:ascii="Calibri" w:hAnsi="Calibri"/>
                <w:color w:val="000000"/>
              </w:rPr>
            </w:pPr>
          </w:p>
        </w:tc>
      </w:tr>
    </w:tbl>
    <w:p w:rsidR="00E16E58" w:rsidRDefault="00E16E58"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B85DF3" w:rsidRDefault="00B85DF3" w:rsidP="007E1442">
      <w:pPr>
        <w:pStyle w:val="Textedebulles1"/>
        <w:ind w:left="-426"/>
      </w:pPr>
    </w:p>
    <w:p w:rsidR="00CB6606" w:rsidRDefault="00CB6606"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CB6606" w:rsidRPr="003F3541" w:rsidRDefault="00CB6606" w:rsidP="00CB6606">
      <w:pPr>
        <w:tabs>
          <w:tab w:val="left" w:pos="4323"/>
          <w:tab w:val="left" w:pos="5890"/>
          <w:tab w:val="left" w:pos="7425"/>
          <w:tab w:val="left" w:pos="8929"/>
        </w:tabs>
        <w:jc w:val="right"/>
        <w:rPr>
          <w:rFonts w:ascii="Calibri" w:hAnsi="Calibri" w:cs="Calibri"/>
        </w:rPr>
      </w:pPr>
      <w:r>
        <w:rPr>
          <w:rFonts w:ascii="Calibri" w:hAnsi="Calibri" w:cs="Calibri"/>
        </w:rPr>
        <w:t>…/</w:t>
      </w:r>
    </w:p>
    <w:p w:rsidR="00B85DF3" w:rsidRDefault="00B85DF3" w:rsidP="007E1442">
      <w:pPr>
        <w:pStyle w:val="Textedebulles1"/>
        <w:ind w:left="-426"/>
      </w:pPr>
    </w:p>
    <w:p w:rsidR="00B85DF3" w:rsidRDefault="00B85DF3" w:rsidP="007E1442">
      <w:pPr>
        <w:pStyle w:val="Textedebulles1"/>
        <w:ind w:left="-426"/>
      </w:pPr>
    </w:p>
    <w:tbl>
      <w:tblPr>
        <w:tblW w:w="8515" w:type="dxa"/>
        <w:tblInd w:w="60" w:type="dxa"/>
        <w:tblLayout w:type="fixed"/>
        <w:tblCellMar>
          <w:left w:w="70" w:type="dxa"/>
          <w:right w:w="70" w:type="dxa"/>
        </w:tblCellMar>
        <w:tblLook w:val="04A0"/>
      </w:tblPr>
      <w:tblGrid>
        <w:gridCol w:w="3740"/>
        <w:gridCol w:w="1200"/>
        <w:gridCol w:w="1200"/>
        <w:gridCol w:w="533"/>
        <w:gridCol w:w="1842"/>
      </w:tblGrid>
      <w:tr w:rsidR="00337149" w:rsidTr="008A01AF">
        <w:trPr>
          <w:trHeight w:val="1350"/>
        </w:trPr>
        <w:tc>
          <w:tcPr>
            <w:tcW w:w="3740" w:type="dxa"/>
            <w:tcBorders>
              <w:top w:val="single" w:sz="12" w:space="0" w:color="auto"/>
              <w:left w:val="single" w:sz="12" w:space="0" w:color="auto"/>
              <w:bottom w:val="single" w:sz="8" w:space="0" w:color="auto"/>
              <w:right w:val="single" w:sz="8" w:space="0" w:color="auto"/>
            </w:tcBorders>
            <w:noWrap/>
            <w:hideMark/>
          </w:tcPr>
          <w:p w:rsidR="00337149" w:rsidRDefault="00337149" w:rsidP="008A01AF">
            <w:pPr>
              <w:spacing w:line="276" w:lineRule="auto"/>
              <w:rPr>
                <w:rFonts w:ascii="Calibri" w:hAnsi="Calibri"/>
                <w:color w:val="000000"/>
              </w:rPr>
            </w:pPr>
            <w:r>
              <w:rPr>
                <w:rFonts w:ascii="Calibri" w:hAnsi="Calibri"/>
                <w:color w:val="000000"/>
              </w:rPr>
              <w:lastRenderedPageBreak/>
              <w:t> </w:t>
            </w:r>
          </w:p>
        </w:tc>
        <w:tc>
          <w:tcPr>
            <w:tcW w:w="1200" w:type="dxa"/>
            <w:tcBorders>
              <w:top w:val="single" w:sz="12" w:space="0" w:color="auto"/>
              <w:left w:val="nil"/>
              <w:bottom w:val="single" w:sz="8" w:space="0" w:color="auto"/>
              <w:right w:val="single" w:sz="8" w:space="0" w:color="auto"/>
            </w:tcBorders>
            <w:vAlign w:val="center"/>
            <w:hideMark/>
          </w:tcPr>
          <w:p w:rsidR="00337149" w:rsidRDefault="00337149" w:rsidP="008A01AF">
            <w:pPr>
              <w:spacing w:line="276" w:lineRule="auto"/>
              <w:jc w:val="center"/>
              <w:rPr>
                <w:rFonts w:ascii="Calibri" w:hAnsi="Calibri"/>
                <w:b/>
                <w:bCs/>
                <w:color w:val="000000"/>
              </w:rPr>
            </w:pPr>
            <w:r>
              <w:rPr>
                <w:rFonts w:ascii="Calibri" w:hAnsi="Calibri"/>
                <w:b/>
                <w:bCs/>
                <w:color w:val="000000"/>
              </w:rPr>
              <w:t>Postes ouverts au CA du</w:t>
            </w:r>
          </w:p>
          <w:p w:rsidR="00337149" w:rsidRDefault="00337149" w:rsidP="008A01AF">
            <w:pPr>
              <w:spacing w:line="276" w:lineRule="auto"/>
              <w:jc w:val="center"/>
              <w:rPr>
                <w:rFonts w:ascii="Calibri" w:hAnsi="Calibri"/>
                <w:b/>
                <w:bCs/>
                <w:color w:val="000000"/>
              </w:rPr>
            </w:pPr>
            <w:r>
              <w:rPr>
                <w:rFonts w:ascii="Calibri" w:hAnsi="Calibri"/>
                <w:b/>
                <w:bCs/>
                <w:color w:val="000000"/>
              </w:rPr>
              <w:t>30-06-2015</w:t>
            </w:r>
          </w:p>
        </w:tc>
        <w:tc>
          <w:tcPr>
            <w:tcW w:w="1200" w:type="dxa"/>
            <w:tcBorders>
              <w:top w:val="single" w:sz="12" w:space="0" w:color="auto"/>
              <w:left w:val="nil"/>
              <w:bottom w:val="single" w:sz="8" w:space="0" w:color="auto"/>
              <w:right w:val="single" w:sz="8" w:space="0" w:color="auto"/>
            </w:tcBorders>
            <w:vAlign w:val="center"/>
            <w:hideMark/>
          </w:tcPr>
          <w:p w:rsidR="00337149" w:rsidRDefault="00337149" w:rsidP="008A01AF">
            <w:pPr>
              <w:spacing w:line="276" w:lineRule="auto"/>
              <w:jc w:val="center"/>
              <w:rPr>
                <w:rFonts w:ascii="Calibri" w:hAnsi="Calibri"/>
                <w:b/>
                <w:bCs/>
                <w:color w:val="000000"/>
              </w:rPr>
            </w:pPr>
            <w:r>
              <w:rPr>
                <w:rFonts w:ascii="Calibri" w:hAnsi="Calibri"/>
                <w:b/>
                <w:bCs/>
                <w:color w:val="000000"/>
              </w:rPr>
              <w:t xml:space="preserve">Postes ouverts au CA du </w:t>
            </w:r>
          </w:p>
          <w:p w:rsidR="00337149" w:rsidRDefault="00337149" w:rsidP="008A01AF">
            <w:pPr>
              <w:spacing w:line="276" w:lineRule="auto"/>
              <w:jc w:val="center"/>
              <w:rPr>
                <w:rFonts w:ascii="Calibri" w:hAnsi="Calibri"/>
                <w:b/>
                <w:bCs/>
                <w:color w:val="000000"/>
              </w:rPr>
            </w:pPr>
            <w:r>
              <w:rPr>
                <w:rFonts w:ascii="Calibri" w:hAnsi="Calibri"/>
                <w:b/>
                <w:bCs/>
                <w:color w:val="000000"/>
              </w:rPr>
              <w:t>19-10-2015</w:t>
            </w:r>
          </w:p>
        </w:tc>
        <w:tc>
          <w:tcPr>
            <w:tcW w:w="533" w:type="dxa"/>
            <w:tcBorders>
              <w:top w:val="single" w:sz="12" w:space="0" w:color="auto"/>
              <w:left w:val="single" w:sz="8" w:space="0" w:color="auto"/>
              <w:bottom w:val="single" w:sz="4" w:space="0" w:color="auto"/>
              <w:right w:val="single" w:sz="4" w:space="0" w:color="auto"/>
            </w:tcBorders>
            <w:noWrap/>
            <w:vAlign w:val="center"/>
          </w:tcPr>
          <w:p w:rsidR="00337149" w:rsidRDefault="00337149" w:rsidP="008A01AF">
            <w:pPr>
              <w:spacing w:line="276" w:lineRule="auto"/>
              <w:jc w:val="center"/>
              <w:rPr>
                <w:rFonts w:ascii="Calibri" w:hAnsi="Calibri"/>
                <w:b/>
                <w:color w:val="000000"/>
              </w:rPr>
            </w:pPr>
            <w:r>
              <w:rPr>
                <w:rFonts w:ascii="Calibri" w:hAnsi="Calibri"/>
                <w:b/>
                <w:color w:val="000000"/>
              </w:rPr>
              <w:t>+</w:t>
            </w:r>
          </w:p>
          <w:p w:rsidR="00337149" w:rsidRDefault="00337149" w:rsidP="008A01AF">
            <w:pPr>
              <w:spacing w:line="276" w:lineRule="auto"/>
              <w:jc w:val="center"/>
              <w:rPr>
                <w:rFonts w:ascii="Calibri" w:hAnsi="Calibri"/>
                <w:b/>
                <w:color w:val="000000"/>
              </w:rPr>
            </w:pPr>
          </w:p>
          <w:p w:rsidR="00337149" w:rsidRDefault="00337149" w:rsidP="008A01AF">
            <w:pPr>
              <w:spacing w:line="276" w:lineRule="auto"/>
              <w:jc w:val="center"/>
              <w:rPr>
                <w:rFonts w:ascii="Calibri" w:hAnsi="Calibri"/>
                <w:color w:val="000000"/>
              </w:rPr>
            </w:pPr>
            <w:r>
              <w:rPr>
                <w:rFonts w:ascii="Calibri" w:hAnsi="Calibri"/>
                <w:b/>
                <w:color w:val="000000"/>
              </w:rPr>
              <w:t>-</w:t>
            </w:r>
          </w:p>
        </w:tc>
        <w:tc>
          <w:tcPr>
            <w:tcW w:w="1842" w:type="dxa"/>
            <w:tcBorders>
              <w:top w:val="single" w:sz="12" w:space="0" w:color="auto"/>
              <w:left w:val="single" w:sz="4" w:space="0" w:color="auto"/>
              <w:bottom w:val="single" w:sz="4" w:space="0" w:color="auto"/>
              <w:right w:val="single" w:sz="12" w:space="0" w:color="auto"/>
            </w:tcBorders>
            <w:vAlign w:val="center"/>
            <w:hideMark/>
          </w:tcPr>
          <w:p w:rsidR="00337149" w:rsidRDefault="00337149" w:rsidP="008A01AF">
            <w:pPr>
              <w:spacing w:line="276" w:lineRule="auto"/>
              <w:jc w:val="center"/>
              <w:rPr>
                <w:rFonts w:ascii="Calibri" w:hAnsi="Calibri"/>
                <w:b/>
                <w:color w:val="000000"/>
              </w:rPr>
            </w:pPr>
            <w:r>
              <w:rPr>
                <w:rFonts w:ascii="Calibri" w:hAnsi="Calibri"/>
                <w:b/>
                <w:color w:val="000000"/>
              </w:rPr>
              <w:t>Date d’effet</w:t>
            </w:r>
          </w:p>
        </w:tc>
      </w:tr>
      <w:tr w:rsidR="00337149" w:rsidTr="008A01AF">
        <w:trPr>
          <w:trHeight w:val="270"/>
        </w:trPr>
        <w:tc>
          <w:tcPr>
            <w:tcW w:w="3740" w:type="dxa"/>
            <w:tcBorders>
              <w:top w:val="single" w:sz="12" w:space="0" w:color="auto"/>
              <w:left w:val="single" w:sz="12" w:space="0" w:color="auto"/>
              <w:bottom w:val="single" w:sz="8" w:space="0" w:color="auto"/>
              <w:right w:val="single" w:sz="8" w:space="0" w:color="auto"/>
            </w:tcBorders>
            <w:shd w:val="clear" w:color="auto" w:fill="FFFF00"/>
            <w:noWrap/>
            <w:vAlign w:val="bottom"/>
            <w:hideMark/>
          </w:tcPr>
          <w:p w:rsidR="00337149" w:rsidRDefault="00337149" w:rsidP="008A01AF">
            <w:pPr>
              <w:spacing w:line="276" w:lineRule="auto"/>
              <w:rPr>
                <w:rFonts w:ascii="Calibri" w:hAnsi="Calibri"/>
                <w:b/>
                <w:bCs/>
                <w:color w:val="000000"/>
              </w:rPr>
            </w:pPr>
            <w:r>
              <w:rPr>
                <w:rFonts w:ascii="Calibri" w:hAnsi="Calibri"/>
                <w:b/>
                <w:bCs/>
                <w:color w:val="000000"/>
              </w:rPr>
              <w:t>FILIERE ADMINISTRATIVE</w:t>
            </w:r>
          </w:p>
        </w:tc>
        <w:tc>
          <w:tcPr>
            <w:tcW w:w="1200" w:type="dxa"/>
            <w:tcBorders>
              <w:top w:val="single" w:sz="12" w:space="0" w:color="auto"/>
              <w:left w:val="nil"/>
              <w:bottom w:val="single" w:sz="8" w:space="0" w:color="auto"/>
              <w:right w:val="single" w:sz="8" w:space="0" w:color="auto"/>
            </w:tcBorders>
            <w:shd w:val="clear" w:color="auto" w:fill="FFFF00"/>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1200" w:type="dxa"/>
            <w:tcBorders>
              <w:top w:val="single" w:sz="12" w:space="0" w:color="auto"/>
              <w:left w:val="nil"/>
              <w:bottom w:val="single" w:sz="8" w:space="0" w:color="auto"/>
              <w:right w:val="single" w:sz="8" w:space="0" w:color="auto"/>
            </w:tcBorders>
            <w:shd w:val="clear" w:color="auto" w:fill="FFFF00"/>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533" w:type="dxa"/>
            <w:tcBorders>
              <w:top w:val="single" w:sz="12" w:space="0" w:color="auto"/>
              <w:left w:val="single" w:sz="8" w:space="0" w:color="auto"/>
              <w:bottom w:val="single" w:sz="8" w:space="0" w:color="auto"/>
              <w:right w:val="single" w:sz="4" w:space="0" w:color="auto"/>
            </w:tcBorders>
            <w:shd w:val="clear" w:color="auto" w:fill="FFFF00"/>
            <w:noWrap/>
            <w:vAlign w:val="bottom"/>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12" w:space="0" w:color="auto"/>
              <w:left w:val="single" w:sz="4" w:space="0" w:color="auto"/>
              <w:bottom w:val="single" w:sz="8" w:space="0" w:color="auto"/>
              <w:right w:val="single" w:sz="12" w:space="0" w:color="auto"/>
            </w:tcBorders>
            <w:shd w:val="clear" w:color="auto" w:fill="FFFF00"/>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8"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Directeur</w:t>
            </w:r>
          </w:p>
        </w:tc>
        <w:tc>
          <w:tcPr>
            <w:tcW w:w="1200" w:type="dxa"/>
            <w:tcBorders>
              <w:top w:val="single" w:sz="8"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8"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8"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8"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Attaché principal</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Attaché territorial</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Rédacteur principal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3</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4</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Rédacteur principal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3</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2</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Rédacteur</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315"/>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Adjoint administratif principal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bCs/>
                <w:color w:val="000000"/>
              </w:rPr>
            </w:pPr>
            <w:r>
              <w:rPr>
                <w:rFonts w:ascii="Calibri" w:hAnsi="Calibri"/>
                <w:bCs/>
                <w:color w:val="000000"/>
              </w:rPr>
              <w:t>13</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bCs/>
                <w:color w:val="000000"/>
              </w:rPr>
            </w:pPr>
            <w:r>
              <w:rPr>
                <w:rFonts w:ascii="Calibri" w:hAnsi="Calibri"/>
                <w:bCs/>
                <w:color w:val="000000"/>
              </w:rPr>
              <w:t>13</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Adjoint administratif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8</w:t>
            </w:r>
          </w:p>
        </w:tc>
        <w:tc>
          <w:tcPr>
            <w:tcW w:w="1200" w:type="dxa"/>
            <w:tcBorders>
              <w:top w:val="single" w:sz="4" w:space="0" w:color="auto"/>
              <w:left w:val="nil"/>
              <w:bottom w:val="sing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9</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842" w:type="dxa"/>
            <w:tcBorders>
              <w:top w:val="single" w:sz="4" w:space="0" w:color="auto"/>
              <w:left w:val="single" w:sz="4" w:space="0" w:color="auto"/>
              <w:bottom w:val="sing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tc>
      </w:tr>
      <w:tr w:rsidR="00337149" w:rsidTr="008A01AF">
        <w:trPr>
          <w:trHeight w:val="270"/>
        </w:trPr>
        <w:tc>
          <w:tcPr>
            <w:tcW w:w="3740" w:type="dxa"/>
            <w:tcBorders>
              <w:top w:val="single" w:sz="4" w:space="0" w:color="auto"/>
              <w:left w:val="single" w:sz="12" w:space="0" w:color="auto"/>
              <w:bottom w:val="double" w:sz="4" w:space="0" w:color="auto"/>
              <w:right w:val="single" w:sz="8" w:space="0" w:color="auto"/>
            </w:tcBorders>
            <w:noWrap/>
            <w:vAlign w:val="center"/>
            <w:hideMark/>
          </w:tcPr>
          <w:p w:rsidR="00337149" w:rsidRDefault="00337149" w:rsidP="008A01AF">
            <w:pPr>
              <w:spacing w:line="276" w:lineRule="auto"/>
              <w:rPr>
                <w:rFonts w:ascii="Calibri" w:hAnsi="Calibri"/>
                <w:color w:val="000000"/>
              </w:rPr>
            </w:pPr>
            <w:r>
              <w:rPr>
                <w:rFonts w:ascii="Calibri" w:hAnsi="Calibri"/>
                <w:color w:val="000000"/>
              </w:rPr>
              <w:t>Adjoint administratif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doub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8</w:t>
            </w:r>
          </w:p>
        </w:tc>
        <w:tc>
          <w:tcPr>
            <w:tcW w:w="1200" w:type="dxa"/>
            <w:tcBorders>
              <w:top w:val="single" w:sz="4" w:space="0" w:color="auto"/>
              <w:left w:val="nil"/>
              <w:bottom w:val="double" w:sz="4" w:space="0" w:color="auto"/>
              <w:right w:val="single" w:sz="8" w:space="0" w:color="auto"/>
            </w:tcBorders>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8</w:t>
            </w:r>
          </w:p>
        </w:tc>
        <w:tc>
          <w:tcPr>
            <w:tcW w:w="533" w:type="dxa"/>
            <w:tcBorders>
              <w:top w:val="sing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double" w:sz="4" w:space="0" w:color="auto"/>
              <w:right w:val="single" w:sz="12"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 au 01/11/2015</w:t>
            </w:r>
          </w:p>
          <w:p w:rsidR="00337149" w:rsidRDefault="00337149" w:rsidP="008A01AF">
            <w:pPr>
              <w:spacing w:line="276" w:lineRule="auto"/>
              <w:jc w:val="center"/>
              <w:rPr>
                <w:rFonts w:ascii="Calibri" w:hAnsi="Calibri"/>
                <w:color w:val="000000"/>
              </w:rPr>
            </w:pPr>
            <w:r>
              <w:rPr>
                <w:rFonts w:ascii="Calibri" w:hAnsi="Calibri"/>
                <w:color w:val="000000"/>
              </w:rPr>
              <w:t>+1 au 01/12/2015</w:t>
            </w:r>
          </w:p>
        </w:tc>
      </w:tr>
      <w:tr w:rsidR="00337149" w:rsidTr="008A01AF">
        <w:trPr>
          <w:trHeight w:val="285"/>
        </w:trPr>
        <w:tc>
          <w:tcPr>
            <w:tcW w:w="3740" w:type="dxa"/>
            <w:tcBorders>
              <w:top w:val="double" w:sz="4" w:space="0" w:color="auto"/>
              <w:left w:val="single" w:sz="12" w:space="0" w:color="auto"/>
              <w:bottom w:val="single" w:sz="12" w:space="0" w:color="auto"/>
              <w:right w:val="single" w:sz="8" w:space="0" w:color="auto"/>
            </w:tcBorders>
            <w:shd w:val="clear" w:color="auto" w:fill="FFFFFF"/>
            <w:noWrap/>
            <w:vAlign w:val="bottom"/>
            <w:hideMark/>
          </w:tcPr>
          <w:p w:rsidR="00337149" w:rsidRDefault="00337149" w:rsidP="008A01AF">
            <w:pPr>
              <w:spacing w:line="276" w:lineRule="auto"/>
              <w:rPr>
                <w:rFonts w:ascii="Calibri" w:hAnsi="Calibri"/>
                <w:b/>
                <w:bCs/>
                <w:i/>
                <w:iCs/>
                <w:color w:val="000000"/>
              </w:rPr>
            </w:pPr>
            <w:r>
              <w:rPr>
                <w:rFonts w:ascii="Calibri" w:hAnsi="Calibri"/>
                <w:b/>
                <w:bCs/>
                <w:i/>
                <w:iCs/>
                <w:color w:val="000000"/>
              </w:rPr>
              <w:t xml:space="preserve">Sous-total  </w:t>
            </w:r>
          </w:p>
        </w:tc>
        <w:tc>
          <w:tcPr>
            <w:tcW w:w="1200" w:type="dxa"/>
            <w:tcBorders>
              <w:top w:val="double" w:sz="4" w:space="0" w:color="auto"/>
              <w:left w:val="nil"/>
              <w:bottom w:val="single" w:sz="12" w:space="0" w:color="auto"/>
              <w:right w:val="single" w:sz="8" w:space="0" w:color="auto"/>
            </w:tcBorders>
            <w:shd w:val="clear" w:color="auto" w:fill="FFFFFF"/>
            <w:vAlign w:val="bottom"/>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41</w:t>
            </w:r>
          </w:p>
        </w:tc>
        <w:tc>
          <w:tcPr>
            <w:tcW w:w="1200" w:type="dxa"/>
            <w:tcBorders>
              <w:top w:val="double" w:sz="4" w:space="0" w:color="auto"/>
              <w:left w:val="nil"/>
              <w:bottom w:val="single" w:sz="12" w:space="0" w:color="auto"/>
              <w:right w:val="single" w:sz="8" w:space="0" w:color="auto"/>
            </w:tcBorders>
            <w:shd w:val="clear" w:color="auto" w:fill="FFFFFF"/>
            <w:vAlign w:val="bottom"/>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42</w:t>
            </w:r>
          </w:p>
        </w:tc>
        <w:tc>
          <w:tcPr>
            <w:tcW w:w="533" w:type="dxa"/>
            <w:tcBorders>
              <w:top w:val="double" w:sz="4" w:space="0" w:color="auto"/>
              <w:left w:val="single" w:sz="8" w:space="0" w:color="auto"/>
              <w:bottom w:val="single" w:sz="12"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single" w:sz="12"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12" w:space="0" w:color="auto"/>
              <w:left w:val="single" w:sz="12" w:space="0" w:color="auto"/>
              <w:bottom w:val="single" w:sz="8" w:space="0" w:color="auto"/>
              <w:right w:val="single" w:sz="8" w:space="0" w:color="auto"/>
            </w:tcBorders>
            <w:shd w:val="clear" w:color="auto" w:fill="FFFF00"/>
            <w:noWrap/>
            <w:vAlign w:val="bottom"/>
            <w:hideMark/>
          </w:tcPr>
          <w:p w:rsidR="00337149" w:rsidRDefault="00337149" w:rsidP="008A01AF">
            <w:pPr>
              <w:spacing w:line="276" w:lineRule="auto"/>
              <w:rPr>
                <w:rFonts w:ascii="Calibri" w:hAnsi="Calibri"/>
                <w:b/>
                <w:bCs/>
                <w:color w:val="000000"/>
              </w:rPr>
            </w:pPr>
            <w:r>
              <w:rPr>
                <w:rFonts w:ascii="Calibri" w:hAnsi="Calibri"/>
                <w:b/>
                <w:bCs/>
                <w:color w:val="000000"/>
              </w:rPr>
              <w:t>FILIERE TECHNIQUE</w:t>
            </w:r>
          </w:p>
        </w:tc>
        <w:tc>
          <w:tcPr>
            <w:tcW w:w="1200" w:type="dxa"/>
            <w:tcBorders>
              <w:top w:val="single" w:sz="12" w:space="0" w:color="auto"/>
              <w:left w:val="nil"/>
              <w:bottom w:val="single" w:sz="8" w:space="0" w:color="auto"/>
              <w:right w:val="single" w:sz="8" w:space="0" w:color="auto"/>
            </w:tcBorders>
            <w:shd w:val="clear" w:color="auto" w:fill="FFFF00"/>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1200" w:type="dxa"/>
            <w:tcBorders>
              <w:top w:val="single" w:sz="12" w:space="0" w:color="auto"/>
              <w:left w:val="nil"/>
              <w:bottom w:val="single" w:sz="8" w:space="0" w:color="auto"/>
              <w:right w:val="single" w:sz="8" w:space="0" w:color="auto"/>
            </w:tcBorders>
            <w:shd w:val="clear" w:color="auto" w:fill="FFFF00"/>
            <w:hideMark/>
          </w:tcPr>
          <w:p w:rsidR="00337149" w:rsidRDefault="00337149" w:rsidP="008A01AF">
            <w:pPr>
              <w:spacing w:line="276" w:lineRule="auto"/>
              <w:jc w:val="center"/>
              <w:rPr>
                <w:rFonts w:ascii="Calibri" w:hAnsi="Calibri"/>
                <w:color w:val="000000"/>
              </w:rPr>
            </w:pPr>
            <w:r>
              <w:rPr>
                <w:rFonts w:ascii="Calibri" w:hAnsi="Calibri"/>
                <w:color w:val="000000"/>
              </w:rPr>
              <w:t> </w:t>
            </w:r>
          </w:p>
        </w:tc>
        <w:tc>
          <w:tcPr>
            <w:tcW w:w="533" w:type="dxa"/>
            <w:tcBorders>
              <w:top w:val="single" w:sz="12" w:space="0" w:color="auto"/>
              <w:left w:val="single" w:sz="8" w:space="0" w:color="auto"/>
              <w:bottom w:val="single" w:sz="8" w:space="0" w:color="auto"/>
              <w:right w:val="single" w:sz="4" w:space="0" w:color="auto"/>
            </w:tcBorders>
            <w:shd w:val="clear" w:color="auto" w:fill="FFFF00"/>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12" w:space="0" w:color="auto"/>
              <w:left w:val="single" w:sz="4" w:space="0" w:color="auto"/>
              <w:bottom w:val="single" w:sz="8" w:space="0" w:color="auto"/>
              <w:right w:val="single" w:sz="12" w:space="0" w:color="auto"/>
            </w:tcBorders>
            <w:shd w:val="clear" w:color="auto" w:fill="FFFF00"/>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8"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Ingénieur principal</w:t>
            </w:r>
          </w:p>
        </w:tc>
        <w:tc>
          <w:tcPr>
            <w:tcW w:w="1200" w:type="dxa"/>
            <w:tcBorders>
              <w:top w:val="single" w:sz="8"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8"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8"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8"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Ingénieur</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Technicien principal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Technicien  principal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Technicien</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bCs/>
                <w:color w:val="000000"/>
              </w:rPr>
            </w:pPr>
            <w:r>
              <w:rPr>
                <w:rFonts w:ascii="Calibri" w:hAnsi="Calibri"/>
                <w:bCs/>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Agent de maîtrise principal</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Agent de maîtrise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2</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Adjoint Technique Principal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Adjoint Technique Principal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1</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sing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Adjoint technique 1</w:t>
            </w:r>
            <w:r>
              <w:rPr>
                <w:rFonts w:ascii="Calibri" w:hAnsi="Calibri"/>
                <w:color w:val="000000"/>
                <w:vertAlign w:val="superscript"/>
              </w:rPr>
              <w:t>ère</w:t>
            </w:r>
            <w:r>
              <w:rPr>
                <w:rFonts w:ascii="Calibri" w:hAnsi="Calibri"/>
                <w:color w:val="000000"/>
              </w:rPr>
              <w:t xml:space="preserve"> classe</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200" w:type="dxa"/>
            <w:tcBorders>
              <w:top w:val="single" w:sz="4" w:space="0" w:color="auto"/>
              <w:left w:val="nil"/>
              <w:bottom w:val="sing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533" w:type="dxa"/>
            <w:tcBorders>
              <w:top w:val="sing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double" w:sz="4" w:space="0" w:color="auto"/>
              <w:right w:val="single" w:sz="8" w:space="0" w:color="auto"/>
            </w:tcBorders>
            <w:noWrap/>
            <w:vAlign w:val="bottom"/>
            <w:hideMark/>
          </w:tcPr>
          <w:p w:rsidR="00337149" w:rsidRDefault="00337149" w:rsidP="008A01AF">
            <w:pPr>
              <w:spacing w:line="276" w:lineRule="auto"/>
              <w:rPr>
                <w:rFonts w:ascii="Calibri" w:hAnsi="Calibri"/>
                <w:color w:val="000000"/>
              </w:rPr>
            </w:pPr>
            <w:r>
              <w:rPr>
                <w:rFonts w:ascii="Calibri" w:hAnsi="Calibri"/>
                <w:color w:val="000000"/>
              </w:rPr>
              <w:t>Adjoint technique 2</w:t>
            </w:r>
            <w:r>
              <w:rPr>
                <w:rFonts w:ascii="Calibri" w:hAnsi="Calibri"/>
                <w:color w:val="000000"/>
                <w:vertAlign w:val="superscript"/>
              </w:rPr>
              <w:t>ème</w:t>
            </w:r>
            <w:r>
              <w:rPr>
                <w:rFonts w:ascii="Calibri" w:hAnsi="Calibri"/>
                <w:color w:val="000000"/>
              </w:rPr>
              <w:t xml:space="preserve"> classe</w:t>
            </w:r>
          </w:p>
        </w:tc>
        <w:tc>
          <w:tcPr>
            <w:tcW w:w="1200" w:type="dxa"/>
            <w:tcBorders>
              <w:top w:val="single" w:sz="4" w:space="0" w:color="auto"/>
              <w:left w:val="nil"/>
              <w:bottom w:val="doub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5</w:t>
            </w:r>
          </w:p>
        </w:tc>
        <w:tc>
          <w:tcPr>
            <w:tcW w:w="1200" w:type="dxa"/>
            <w:tcBorders>
              <w:top w:val="single" w:sz="4" w:space="0" w:color="auto"/>
              <w:left w:val="nil"/>
              <w:bottom w:val="double" w:sz="4" w:space="0" w:color="auto"/>
              <w:right w:val="single" w:sz="8" w:space="0" w:color="auto"/>
            </w:tcBorders>
            <w:hideMark/>
          </w:tcPr>
          <w:p w:rsidR="00337149" w:rsidRDefault="00337149" w:rsidP="008A01AF">
            <w:pPr>
              <w:spacing w:line="276" w:lineRule="auto"/>
              <w:jc w:val="center"/>
              <w:rPr>
                <w:rFonts w:ascii="Calibri" w:hAnsi="Calibri"/>
                <w:color w:val="000000"/>
              </w:rPr>
            </w:pPr>
            <w:r>
              <w:rPr>
                <w:rFonts w:ascii="Calibri" w:hAnsi="Calibri"/>
                <w:color w:val="000000"/>
              </w:rPr>
              <w:t>5</w:t>
            </w:r>
          </w:p>
        </w:tc>
        <w:tc>
          <w:tcPr>
            <w:tcW w:w="533" w:type="dxa"/>
            <w:tcBorders>
              <w:top w:val="sing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doub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85"/>
        </w:trPr>
        <w:tc>
          <w:tcPr>
            <w:tcW w:w="3740" w:type="dxa"/>
            <w:tcBorders>
              <w:top w:val="double" w:sz="4" w:space="0" w:color="auto"/>
              <w:left w:val="single" w:sz="12" w:space="0" w:color="auto"/>
              <w:bottom w:val="single" w:sz="4" w:space="0" w:color="auto"/>
              <w:right w:val="single" w:sz="8" w:space="0" w:color="auto"/>
            </w:tcBorders>
            <w:shd w:val="clear" w:color="auto" w:fill="FFFFFF"/>
            <w:noWrap/>
            <w:vAlign w:val="bottom"/>
            <w:hideMark/>
          </w:tcPr>
          <w:p w:rsidR="00337149" w:rsidRDefault="00337149" w:rsidP="008A01AF">
            <w:pPr>
              <w:spacing w:line="276" w:lineRule="auto"/>
              <w:rPr>
                <w:rFonts w:ascii="Calibri" w:hAnsi="Calibri"/>
                <w:b/>
                <w:bCs/>
                <w:i/>
                <w:iCs/>
                <w:color w:val="000000"/>
              </w:rPr>
            </w:pPr>
            <w:r>
              <w:rPr>
                <w:rFonts w:ascii="Calibri" w:hAnsi="Calibri"/>
                <w:b/>
                <w:bCs/>
                <w:i/>
                <w:iCs/>
                <w:color w:val="000000"/>
              </w:rPr>
              <w:t xml:space="preserve">Sous-total  </w:t>
            </w:r>
          </w:p>
        </w:tc>
        <w:tc>
          <w:tcPr>
            <w:tcW w:w="1200" w:type="dxa"/>
            <w:tcBorders>
              <w:top w:val="double" w:sz="4" w:space="0" w:color="auto"/>
              <w:left w:val="nil"/>
              <w:bottom w:val="single" w:sz="4" w:space="0" w:color="auto"/>
              <w:right w:val="single" w:sz="8" w:space="0" w:color="auto"/>
            </w:tcBorders>
            <w:shd w:val="clear" w:color="auto" w:fill="FFFFFF"/>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15</w:t>
            </w:r>
          </w:p>
        </w:tc>
        <w:tc>
          <w:tcPr>
            <w:tcW w:w="1200" w:type="dxa"/>
            <w:tcBorders>
              <w:top w:val="double" w:sz="4" w:space="0" w:color="auto"/>
              <w:left w:val="nil"/>
              <w:bottom w:val="single" w:sz="4" w:space="0" w:color="auto"/>
              <w:right w:val="single" w:sz="8" w:space="0" w:color="auto"/>
            </w:tcBorders>
            <w:shd w:val="clear" w:color="auto" w:fill="FFFFFF"/>
            <w:hideMark/>
          </w:tcPr>
          <w:p w:rsidR="00337149" w:rsidRDefault="00337149" w:rsidP="008A01AF">
            <w:pPr>
              <w:spacing w:line="276" w:lineRule="auto"/>
              <w:jc w:val="center"/>
              <w:rPr>
                <w:rFonts w:ascii="Calibri" w:hAnsi="Calibri"/>
                <w:b/>
                <w:bCs/>
                <w:i/>
                <w:iCs/>
                <w:color w:val="000000"/>
              </w:rPr>
            </w:pPr>
            <w:r>
              <w:rPr>
                <w:rFonts w:ascii="Calibri" w:hAnsi="Calibri"/>
                <w:b/>
                <w:bCs/>
                <w:i/>
                <w:iCs/>
                <w:color w:val="000000"/>
              </w:rPr>
              <w:t>15</w:t>
            </w:r>
          </w:p>
        </w:tc>
        <w:tc>
          <w:tcPr>
            <w:tcW w:w="533" w:type="dxa"/>
            <w:tcBorders>
              <w:top w:val="double" w:sz="4" w:space="0" w:color="auto"/>
              <w:left w:val="single" w:sz="8" w:space="0" w:color="auto"/>
              <w:bottom w:val="sing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sing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70"/>
        </w:trPr>
        <w:tc>
          <w:tcPr>
            <w:tcW w:w="3740" w:type="dxa"/>
            <w:tcBorders>
              <w:top w:val="single" w:sz="4" w:space="0" w:color="auto"/>
              <w:left w:val="single" w:sz="12" w:space="0" w:color="auto"/>
              <w:bottom w:val="double" w:sz="4" w:space="0" w:color="auto"/>
              <w:right w:val="single" w:sz="8" w:space="0" w:color="auto"/>
            </w:tcBorders>
            <w:shd w:val="clear" w:color="auto" w:fill="FFFFFF"/>
            <w:noWrap/>
            <w:vAlign w:val="bottom"/>
            <w:hideMark/>
          </w:tcPr>
          <w:p w:rsidR="00337149" w:rsidRDefault="00337149" w:rsidP="008A01AF">
            <w:pPr>
              <w:spacing w:line="276" w:lineRule="auto"/>
              <w:rPr>
                <w:rFonts w:ascii="Calibri" w:hAnsi="Calibri"/>
                <w:b/>
                <w:bCs/>
                <w:color w:val="000000"/>
              </w:rPr>
            </w:pPr>
            <w:r>
              <w:rPr>
                <w:rFonts w:ascii="Calibri" w:hAnsi="Calibri"/>
                <w:b/>
                <w:bCs/>
                <w:color w:val="000000"/>
              </w:rPr>
              <w:t>Engagé (service civique) ou emplois d'avenir</w:t>
            </w:r>
          </w:p>
        </w:tc>
        <w:tc>
          <w:tcPr>
            <w:tcW w:w="1200" w:type="dxa"/>
            <w:tcBorders>
              <w:top w:val="single" w:sz="4" w:space="0" w:color="auto"/>
              <w:left w:val="nil"/>
              <w:bottom w:val="double" w:sz="4" w:space="0" w:color="auto"/>
              <w:right w:val="single" w:sz="8" w:space="0" w:color="auto"/>
            </w:tcBorders>
            <w:shd w:val="clear" w:color="auto" w:fill="FFFFFF"/>
            <w:hideMark/>
          </w:tcPr>
          <w:p w:rsidR="00337149" w:rsidRDefault="00337149" w:rsidP="008A01AF">
            <w:pPr>
              <w:spacing w:line="276" w:lineRule="auto"/>
              <w:jc w:val="center"/>
              <w:rPr>
                <w:rFonts w:ascii="Calibri" w:hAnsi="Calibri"/>
                <w:b/>
                <w:i/>
                <w:color w:val="000000"/>
              </w:rPr>
            </w:pPr>
            <w:r>
              <w:rPr>
                <w:rFonts w:ascii="Calibri" w:hAnsi="Calibri"/>
                <w:b/>
                <w:i/>
                <w:color w:val="000000"/>
              </w:rPr>
              <w:t>12</w:t>
            </w:r>
          </w:p>
        </w:tc>
        <w:tc>
          <w:tcPr>
            <w:tcW w:w="1200" w:type="dxa"/>
            <w:tcBorders>
              <w:top w:val="single" w:sz="4" w:space="0" w:color="auto"/>
              <w:left w:val="nil"/>
              <w:bottom w:val="double" w:sz="4" w:space="0" w:color="auto"/>
              <w:right w:val="single" w:sz="8" w:space="0" w:color="auto"/>
            </w:tcBorders>
            <w:shd w:val="clear" w:color="auto" w:fill="FFFFFF"/>
            <w:hideMark/>
          </w:tcPr>
          <w:p w:rsidR="00337149" w:rsidRDefault="00337149" w:rsidP="008A01AF">
            <w:pPr>
              <w:spacing w:line="276" w:lineRule="auto"/>
              <w:jc w:val="center"/>
              <w:rPr>
                <w:rFonts w:ascii="Calibri" w:hAnsi="Calibri"/>
                <w:b/>
                <w:i/>
                <w:color w:val="000000"/>
              </w:rPr>
            </w:pPr>
            <w:r>
              <w:rPr>
                <w:rFonts w:ascii="Calibri" w:hAnsi="Calibri"/>
                <w:b/>
                <w:i/>
                <w:color w:val="000000"/>
              </w:rPr>
              <w:t>12</w:t>
            </w:r>
          </w:p>
        </w:tc>
        <w:tc>
          <w:tcPr>
            <w:tcW w:w="533" w:type="dxa"/>
            <w:tcBorders>
              <w:top w:val="single" w:sz="4" w:space="0" w:color="auto"/>
              <w:left w:val="single" w:sz="8" w:space="0" w:color="auto"/>
              <w:bottom w:val="double" w:sz="4" w:space="0" w:color="auto"/>
              <w:right w:val="single" w:sz="4" w:space="0" w:color="auto"/>
            </w:tcBorders>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single" w:sz="4" w:space="0" w:color="auto"/>
              <w:left w:val="single" w:sz="4" w:space="0" w:color="auto"/>
              <w:bottom w:val="double" w:sz="4" w:space="0" w:color="auto"/>
              <w:right w:val="single" w:sz="12" w:space="0" w:color="auto"/>
            </w:tcBorders>
          </w:tcPr>
          <w:p w:rsidR="00337149" w:rsidRDefault="00337149" w:rsidP="008A01AF">
            <w:pPr>
              <w:spacing w:line="276" w:lineRule="auto"/>
              <w:jc w:val="center"/>
              <w:rPr>
                <w:rFonts w:ascii="Calibri" w:hAnsi="Calibri"/>
                <w:color w:val="000000"/>
              </w:rPr>
            </w:pPr>
          </w:p>
        </w:tc>
      </w:tr>
      <w:tr w:rsidR="00337149" w:rsidTr="008A01AF">
        <w:trPr>
          <w:trHeight w:val="285"/>
        </w:trPr>
        <w:tc>
          <w:tcPr>
            <w:tcW w:w="3740" w:type="dxa"/>
            <w:tcBorders>
              <w:top w:val="double" w:sz="4" w:space="0" w:color="auto"/>
              <w:left w:val="single" w:sz="12" w:space="0" w:color="auto"/>
              <w:bottom w:val="single" w:sz="12" w:space="0" w:color="auto"/>
              <w:right w:val="single" w:sz="8" w:space="0" w:color="auto"/>
            </w:tcBorders>
            <w:shd w:val="clear" w:color="auto" w:fill="FFFF00"/>
            <w:noWrap/>
            <w:vAlign w:val="bottom"/>
            <w:hideMark/>
          </w:tcPr>
          <w:p w:rsidR="00337149" w:rsidRDefault="00337149" w:rsidP="008A01AF">
            <w:pPr>
              <w:spacing w:line="276" w:lineRule="auto"/>
              <w:jc w:val="center"/>
              <w:rPr>
                <w:rFonts w:ascii="Calibri" w:hAnsi="Calibri"/>
                <w:b/>
                <w:bCs/>
                <w:color w:val="000000"/>
              </w:rPr>
            </w:pPr>
            <w:r>
              <w:rPr>
                <w:rFonts w:ascii="Calibri" w:hAnsi="Calibri"/>
                <w:b/>
                <w:bCs/>
                <w:color w:val="000000"/>
              </w:rPr>
              <w:t>TOTAL GENERAL (SPP+PATS)</w:t>
            </w:r>
          </w:p>
        </w:tc>
        <w:tc>
          <w:tcPr>
            <w:tcW w:w="1200" w:type="dxa"/>
            <w:tcBorders>
              <w:top w:val="double" w:sz="4" w:space="0" w:color="auto"/>
              <w:left w:val="nil"/>
              <w:bottom w:val="single" w:sz="12"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b/>
                <w:bCs/>
                <w:color w:val="000000"/>
              </w:rPr>
            </w:pPr>
            <w:r>
              <w:rPr>
                <w:rFonts w:ascii="Calibri" w:hAnsi="Calibri"/>
                <w:b/>
                <w:bCs/>
                <w:color w:val="000000"/>
              </w:rPr>
              <w:t>269</w:t>
            </w:r>
          </w:p>
        </w:tc>
        <w:tc>
          <w:tcPr>
            <w:tcW w:w="1200" w:type="dxa"/>
            <w:tcBorders>
              <w:top w:val="double" w:sz="4" w:space="0" w:color="auto"/>
              <w:left w:val="nil"/>
              <w:bottom w:val="single" w:sz="12" w:space="0" w:color="auto"/>
              <w:right w:val="single" w:sz="8" w:space="0" w:color="auto"/>
            </w:tcBorders>
            <w:shd w:val="clear" w:color="auto" w:fill="FFFF00"/>
            <w:vAlign w:val="bottom"/>
            <w:hideMark/>
          </w:tcPr>
          <w:p w:rsidR="00337149" w:rsidRDefault="00337149" w:rsidP="008A01AF">
            <w:pPr>
              <w:spacing w:line="276" w:lineRule="auto"/>
              <w:jc w:val="center"/>
              <w:rPr>
                <w:rFonts w:ascii="Calibri" w:hAnsi="Calibri"/>
                <w:b/>
                <w:bCs/>
                <w:color w:val="000000"/>
              </w:rPr>
            </w:pPr>
            <w:r>
              <w:rPr>
                <w:rFonts w:ascii="Calibri" w:hAnsi="Calibri"/>
                <w:b/>
                <w:bCs/>
                <w:color w:val="000000"/>
              </w:rPr>
              <w:t>270</w:t>
            </w:r>
          </w:p>
        </w:tc>
        <w:tc>
          <w:tcPr>
            <w:tcW w:w="533" w:type="dxa"/>
            <w:tcBorders>
              <w:top w:val="double" w:sz="4" w:space="0" w:color="auto"/>
              <w:left w:val="single" w:sz="8" w:space="0" w:color="auto"/>
              <w:bottom w:val="single" w:sz="12" w:space="0" w:color="auto"/>
              <w:right w:val="single" w:sz="4" w:space="0" w:color="auto"/>
            </w:tcBorders>
            <w:shd w:val="clear" w:color="auto" w:fill="FFFF00"/>
            <w:noWrap/>
            <w:vAlign w:val="center"/>
            <w:hideMark/>
          </w:tcPr>
          <w:p w:rsidR="00337149" w:rsidRDefault="00337149" w:rsidP="008A01AF">
            <w:pPr>
              <w:spacing w:line="276" w:lineRule="auto"/>
              <w:jc w:val="center"/>
              <w:rPr>
                <w:rFonts w:ascii="Calibri" w:hAnsi="Calibri"/>
                <w:color w:val="000000"/>
              </w:rPr>
            </w:pPr>
            <w:r>
              <w:rPr>
                <w:rFonts w:ascii="Calibri" w:hAnsi="Calibri"/>
                <w:color w:val="000000"/>
              </w:rPr>
              <w:t>0</w:t>
            </w:r>
          </w:p>
        </w:tc>
        <w:tc>
          <w:tcPr>
            <w:tcW w:w="1842" w:type="dxa"/>
            <w:tcBorders>
              <w:top w:val="double" w:sz="4" w:space="0" w:color="auto"/>
              <w:left w:val="single" w:sz="4" w:space="0" w:color="auto"/>
              <w:bottom w:val="single" w:sz="12" w:space="0" w:color="auto"/>
              <w:right w:val="single" w:sz="12" w:space="0" w:color="auto"/>
            </w:tcBorders>
            <w:shd w:val="clear" w:color="auto" w:fill="FFFF00"/>
          </w:tcPr>
          <w:p w:rsidR="00337149" w:rsidRDefault="00337149" w:rsidP="008A01AF">
            <w:pPr>
              <w:spacing w:line="276" w:lineRule="auto"/>
              <w:jc w:val="center"/>
              <w:rPr>
                <w:rFonts w:ascii="Calibri" w:hAnsi="Calibri"/>
                <w:color w:val="000000"/>
              </w:rPr>
            </w:pPr>
          </w:p>
        </w:tc>
      </w:tr>
    </w:tbl>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65442D" w:rsidRDefault="0065442D" w:rsidP="007E1442">
      <w:pPr>
        <w:pStyle w:val="Textedebulles1"/>
        <w:ind w:left="-426"/>
      </w:pPr>
    </w:p>
    <w:p w:rsidR="00E16E58" w:rsidRDefault="00E16E58" w:rsidP="007E1442">
      <w:pPr>
        <w:pStyle w:val="Textedebulles1"/>
        <w:ind w:left="-426"/>
      </w:pPr>
    </w:p>
    <w:sectPr w:rsidR="00E16E58" w:rsidSect="00217F55">
      <w:footerReference w:type="default" r:id="rId7"/>
      <w:headerReference w:type="first" r:id="rId8"/>
      <w:pgSz w:w="11907" w:h="16840" w:code="9"/>
      <w:pgMar w:top="709"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BB" w:rsidRDefault="000367BB" w:rsidP="00F60889">
      <w:r>
        <w:separator/>
      </w:r>
    </w:p>
  </w:endnote>
  <w:endnote w:type="continuationSeparator" w:id="0">
    <w:p w:rsidR="000367BB" w:rsidRDefault="000367BB" w:rsidP="00F60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BB" w:rsidRDefault="00D83EC6">
    <w:pPr>
      <w:pStyle w:val="Pieddepage"/>
      <w:jc w:val="center"/>
      <w:rPr>
        <w:rFonts w:ascii="Arial" w:hAnsi="Arial" w:cs="Arial"/>
      </w:rPr>
    </w:pPr>
    <w:r>
      <w:rPr>
        <w:rStyle w:val="Numrodepage"/>
        <w:rFonts w:ascii="Arial" w:hAnsi="Arial" w:cs="Arial"/>
      </w:rPr>
      <w:fldChar w:fldCharType="begin"/>
    </w:r>
    <w:r w:rsidR="000367BB">
      <w:rPr>
        <w:rStyle w:val="Numrodepage"/>
        <w:rFonts w:ascii="Arial" w:hAnsi="Arial" w:cs="Arial"/>
      </w:rPr>
      <w:instrText xml:space="preserve"> PAGE </w:instrText>
    </w:r>
    <w:r>
      <w:rPr>
        <w:rStyle w:val="Numrodepage"/>
        <w:rFonts w:ascii="Arial" w:hAnsi="Arial" w:cs="Arial"/>
      </w:rPr>
      <w:fldChar w:fldCharType="separate"/>
    </w:r>
    <w:r w:rsidR="001318DC">
      <w:rPr>
        <w:rStyle w:val="Numrodepage"/>
        <w:rFonts w:ascii="Arial" w:hAnsi="Arial" w:cs="Arial"/>
        <w:noProof/>
      </w:rPr>
      <w:t>6</w:t>
    </w:r>
    <w:r>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BB" w:rsidRDefault="000367BB" w:rsidP="00F60889">
      <w:r>
        <w:separator/>
      </w:r>
    </w:p>
  </w:footnote>
  <w:footnote w:type="continuationSeparator" w:id="0">
    <w:p w:rsidR="000367BB" w:rsidRDefault="000367BB" w:rsidP="00F6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BB" w:rsidRDefault="000367BB">
    <w:pPr>
      <w:jc w:val="center"/>
      <w:rPr>
        <w:rFonts w:ascii="Arial" w:hAnsi="Arial"/>
        <w:b/>
        <w:spacing w:val="20"/>
        <w:position w:val="-6"/>
        <w:sz w:val="16"/>
      </w:rPr>
    </w:pPr>
    <w:r>
      <w:rPr>
        <w:rFonts w:ascii="Arial" w:hAnsi="Arial"/>
        <w:b/>
        <w:spacing w:val="20"/>
        <w:position w:val="-6"/>
        <w:sz w:val="16"/>
      </w:rPr>
      <w:t>RÉPUBLIQUE FRANCAISE</w:t>
    </w:r>
  </w:p>
  <w:p w:rsidR="000367BB" w:rsidRDefault="000367BB">
    <w:pPr>
      <w:jc w:val="center"/>
      <w:rPr>
        <w:rFonts w:ascii="Arial" w:hAnsi="Arial"/>
        <w:b/>
        <w:spacing w:val="20"/>
        <w:position w:val="-6"/>
        <w:sz w:val="16"/>
      </w:rPr>
    </w:pPr>
    <w:r>
      <w:rPr>
        <w:rFonts w:ascii="Arial" w:hAnsi="Arial"/>
        <w:b/>
        <w:spacing w:val="20"/>
        <w:position w:val="-6"/>
        <w:sz w:val="16"/>
      </w:rPr>
      <w:t>DÉPARTEMENT DE LA VIENNE</w:t>
    </w:r>
  </w:p>
  <w:p w:rsidR="000367BB" w:rsidRDefault="000367BB">
    <w:pPr>
      <w:rPr>
        <w:rFonts w:ascii="Arial" w:hAnsi="Arial"/>
        <w:b/>
        <w:spacing w:val="20"/>
        <w:position w:val="-6"/>
        <w:sz w:val="16"/>
      </w:rPr>
    </w:pPr>
  </w:p>
  <w:p w:rsidR="000367BB" w:rsidRDefault="000367BB">
    <w:pPr>
      <w:jc w:val="center"/>
      <w:rPr>
        <w:rFonts w:ascii="Arial" w:hAnsi="Arial"/>
        <w:b/>
        <w:spacing w:val="20"/>
        <w:position w:val="-6"/>
        <w:sz w:val="16"/>
      </w:rPr>
    </w:pPr>
    <w:r>
      <w:rPr>
        <w:rFonts w:ascii="Arial" w:hAnsi="Arial"/>
        <w:b/>
        <w:spacing w:val="20"/>
        <w:position w:val="-6"/>
        <w:sz w:val="16"/>
      </w:rPr>
      <w:t>EXTRAIT DU REGISTRE DES DÉLIBÉRATIONS</w:t>
    </w:r>
  </w:p>
  <w:p w:rsidR="000367BB" w:rsidRDefault="000367BB">
    <w:pPr>
      <w:jc w:val="center"/>
      <w:rPr>
        <w:rFonts w:ascii="Arial" w:hAnsi="Arial"/>
        <w:b/>
        <w:spacing w:val="20"/>
        <w:position w:val="-6"/>
        <w:sz w:val="16"/>
      </w:rPr>
    </w:pPr>
    <w:r>
      <w:rPr>
        <w:rFonts w:ascii="Arial" w:hAnsi="Arial"/>
        <w:b/>
        <w:spacing w:val="20"/>
        <w:position w:val="-6"/>
        <w:sz w:val="16"/>
      </w:rPr>
      <w:t>DU CONSEIL D’ADMINISTRATION DU SERVICE DÉPARTEMENTAL</w:t>
    </w:r>
  </w:p>
  <w:p w:rsidR="000367BB" w:rsidRDefault="000367BB">
    <w:pPr>
      <w:jc w:val="center"/>
      <w:rPr>
        <w:rFonts w:ascii="Arial" w:hAnsi="Arial"/>
        <w:b/>
        <w:spacing w:val="20"/>
        <w:position w:val="-6"/>
        <w:sz w:val="16"/>
      </w:rPr>
    </w:pPr>
    <w:r>
      <w:rPr>
        <w:rFonts w:ascii="Arial" w:hAnsi="Arial"/>
        <w:b/>
        <w:spacing w:val="20"/>
        <w:position w:val="-6"/>
        <w:sz w:val="16"/>
      </w:rPr>
      <w:t>D’INCENDIE ET DE SECOURS DE LA VIENNE</w:t>
    </w:r>
  </w:p>
  <w:p w:rsidR="000367BB" w:rsidRDefault="000367BB">
    <w:pPr>
      <w:jc w:val="center"/>
      <w:rPr>
        <w:rFonts w:ascii="Arial" w:hAnsi="Arial"/>
        <w:b/>
        <w:spacing w:val="20"/>
        <w:position w:val="-6"/>
        <w:sz w:val="16"/>
      </w:rPr>
    </w:pPr>
    <w:r>
      <w:rPr>
        <w:rFonts w:ascii="Arial" w:hAnsi="Arial"/>
        <w:b/>
        <w:spacing w:val="20"/>
        <w:position w:val="-6"/>
        <w:sz w:val="16"/>
      </w:rPr>
      <w:t>SÉANCE DU 19 OCTOBRE 2015</w:t>
    </w:r>
  </w:p>
  <w:p w:rsidR="000367BB" w:rsidRDefault="000367BB">
    <w:pPr>
      <w:jc w:val="center"/>
      <w:rPr>
        <w:rFonts w:ascii="Arial" w:hAnsi="Arial"/>
        <w:b/>
        <w:spacing w:val="20"/>
        <w:position w:val="-6"/>
        <w:sz w:val="16"/>
      </w:rPr>
    </w:pPr>
  </w:p>
  <w:p w:rsidR="000367BB" w:rsidRDefault="000367BB">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D5"/>
    <w:multiLevelType w:val="hybridMultilevel"/>
    <w:tmpl w:val="23F49D9C"/>
    <w:lvl w:ilvl="0" w:tplc="FE8245B8">
      <w:start w:val="1"/>
      <w:numFmt w:val="bullet"/>
      <w:lvlText w:val="-"/>
      <w:lvlJc w:val="left"/>
      <w:pPr>
        <w:tabs>
          <w:tab w:val="num" w:pos="720"/>
        </w:tabs>
        <w:ind w:left="720" w:hanging="360"/>
      </w:pPr>
      <w:rPr>
        <w:rFonts w:ascii="Times New Roman" w:hAnsi="Times New Roman" w:hint="default"/>
      </w:rPr>
    </w:lvl>
    <w:lvl w:ilvl="1" w:tplc="FAF08DEA" w:tentative="1">
      <w:start w:val="1"/>
      <w:numFmt w:val="bullet"/>
      <w:lvlText w:val="-"/>
      <w:lvlJc w:val="left"/>
      <w:pPr>
        <w:tabs>
          <w:tab w:val="num" w:pos="1440"/>
        </w:tabs>
        <w:ind w:left="1440" w:hanging="360"/>
      </w:pPr>
      <w:rPr>
        <w:rFonts w:ascii="Times New Roman" w:hAnsi="Times New Roman" w:hint="default"/>
      </w:rPr>
    </w:lvl>
    <w:lvl w:ilvl="2" w:tplc="CED42CF4" w:tentative="1">
      <w:start w:val="1"/>
      <w:numFmt w:val="bullet"/>
      <w:lvlText w:val="-"/>
      <w:lvlJc w:val="left"/>
      <w:pPr>
        <w:tabs>
          <w:tab w:val="num" w:pos="2160"/>
        </w:tabs>
        <w:ind w:left="2160" w:hanging="360"/>
      </w:pPr>
      <w:rPr>
        <w:rFonts w:ascii="Times New Roman" w:hAnsi="Times New Roman" w:hint="default"/>
      </w:rPr>
    </w:lvl>
    <w:lvl w:ilvl="3" w:tplc="E2D0EA3C" w:tentative="1">
      <w:start w:val="1"/>
      <w:numFmt w:val="bullet"/>
      <w:lvlText w:val="-"/>
      <w:lvlJc w:val="left"/>
      <w:pPr>
        <w:tabs>
          <w:tab w:val="num" w:pos="2880"/>
        </w:tabs>
        <w:ind w:left="2880" w:hanging="360"/>
      </w:pPr>
      <w:rPr>
        <w:rFonts w:ascii="Times New Roman" w:hAnsi="Times New Roman" w:hint="default"/>
      </w:rPr>
    </w:lvl>
    <w:lvl w:ilvl="4" w:tplc="B59A5FB0" w:tentative="1">
      <w:start w:val="1"/>
      <w:numFmt w:val="bullet"/>
      <w:lvlText w:val="-"/>
      <w:lvlJc w:val="left"/>
      <w:pPr>
        <w:tabs>
          <w:tab w:val="num" w:pos="3600"/>
        </w:tabs>
        <w:ind w:left="3600" w:hanging="360"/>
      </w:pPr>
      <w:rPr>
        <w:rFonts w:ascii="Times New Roman" w:hAnsi="Times New Roman" w:hint="default"/>
      </w:rPr>
    </w:lvl>
    <w:lvl w:ilvl="5" w:tplc="6CA0CFE4" w:tentative="1">
      <w:start w:val="1"/>
      <w:numFmt w:val="bullet"/>
      <w:lvlText w:val="-"/>
      <w:lvlJc w:val="left"/>
      <w:pPr>
        <w:tabs>
          <w:tab w:val="num" w:pos="4320"/>
        </w:tabs>
        <w:ind w:left="4320" w:hanging="360"/>
      </w:pPr>
      <w:rPr>
        <w:rFonts w:ascii="Times New Roman" w:hAnsi="Times New Roman" w:hint="default"/>
      </w:rPr>
    </w:lvl>
    <w:lvl w:ilvl="6" w:tplc="0C86B094" w:tentative="1">
      <w:start w:val="1"/>
      <w:numFmt w:val="bullet"/>
      <w:lvlText w:val="-"/>
      <w:lvlJc w:val="left"/>
      <w:pPr>
        <w:tabs>
          <w:tab w:val="num" w:pos="5040"/>
        </w:tabs>
        <w:ind w:left="5040" w:hanging="360"/>
      </w:pPr>
      <w:rPr>
        <w:rFonts w:ascii="Times New Roman" w:hAnsi="Times New Roman" w:hint="default"/>
      </w:rPr>
    </w:lvl>
    <w:lvl w:ilvl="7" w:tplc="B7E0B2DC" w:tentative="1">
      <w:start w:val="1"/>
      <w:numFmt w:val="bullet"/>
      <w:lvlText w:val="-"/>
      <w:lvlJc w:val="left"/>
      <w:pPr>
        <w:tabs>
          <w:tab w:val="num" w:pos="5760"/>
        </w:tabs>
        <w:ind w:left="5760" w:hanging="360"/>
      </w:pPr>
      <w:rPr>
        <w:rFonts w:ascii="Times New Roman" w:hAnsi="Times New Roman" w:hint="default"/>
      </w:rPr>
    </w:lvl>
    <w:lvl w:ilvl="8" w:tplc="11146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1B1A87"/>
    <w:multiLevelType w:val="hybridMultilevel"/>
    <w:tmpl w:val="D8FCE822"/>
    <w:lvl w:ilvl="0" w:tplc="8C26F2D4">
      <w:start w:val="1"/>
      <w:numFmt w:val="bullet"/>
      <w:lvlText w:val="-"/>
      <w:lvlJc w:val="left"/>
      <w:pPr>
        <w:tabs>
          <w:tab w:val="num" w:pos="1415"/>
        </w:tabs>
        <w:ind w:left="141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316D65"/>
    <w:multiLevelType w:val="hybridMultilevel"/>
    <w:tmpl w:val="38CA0026"/>
    <w:lvl w:ilvl="0" w:tplc="040C000D">
      <w:start w:val="1"/>
      <w:numFmt w:val="bullet"/>
      <w:lvlText w:val=""/>
      <w:lvlJc w:val="left"/>
      <w:pPr>
        <w:ind w:left="2629" w:hanging="360"/>
      </w:pPr>
      <w:rPr>
        <w:rFonts w:ascii="Wingdings" w:hAnsi="Wingdings"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nsid w:val="117621EE"/>
    <w:multiLevelType w:val="hybridMultilevel"/>
    <w:tmpl w:val="BBE25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81E78"/>
    <w:multiLevelType w:val="hybridMultilevel"/>
    <w:tmpl w:val="0A2817F8"/>
    <w:lvl w:ilvl="0" w:tplc="F64A20B6">
      <w:start w:val="1"/>
      <w:numFmt w:val="bullet"/>
      <w:lvlText w:val=""/>
      <w:lvlJc w:val="left"/>
      <w:pPr>
        <w:ind w:left="2880" w:hanging="360"/>
      </w:pPr>
      <w:rPr>
        <w:rFonts w:ascii="Wingdings" w:hAnsi="Wingdings"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1EA66DC5"/>
    <w:multiLevelType w:val="hybridMultilevel"/>
    <w:tmpl w:val="B782A822"/>
    <w:lvl w:ilvl="0" w:tplc="8E6E9538">
      <w:start w:val="1"/>
      <w:numFmt w:val="bullet"/>
      <w:lvlText w:val="-"/>
      <w:lvlJc w:val="left"/>
      <w:pPr>
        <w:tabs>
          <w:tab w:val="num" w:pos="720"/>
        </w:tabs>
        <w:ind w:left="720" w:hanging="360"/>
      </w:pPr>
      <w:rPr>
        <w:rFonts w:ascii="Times New Roman" w:hAnsi="Times New Roman" w:hint="default"/>
      </w:rPr>
    </w:lvl>
    <w:lvl w:ilvl="1" w:tplc="1B028DEC" w:tentative="1">
      <w:start w:val="1"/>
      <w:numFmt w:val="bullet"/>
      <w:lvlText w:val="-"/>
      <w:lvlJc w:val="left"/>
      <w:pPr>
        <w:tabs>
          <w:tab w:val="num" w:pos="1440"/>
        </w:tabs>
        <w:ind w:left="1440" w:hanging="360"/>
      </w:pPr>
      <w:rPr>
        <w:rFonts w:ascii="Times New Roman" w:hAnsi="Times New Roman" w:hint="default"/>
      </w:rPr>
    </w:lvl>
    <w:lvl w:ilvl="2" w:tplc="073C0740" w:tentative="1">
      <w:start w:val="1"/>
      <w:numFmt w:val="bullet"/>
      <w:lvlText w:val="-"/>
      <w:lvlJc w:val="left"/>
      <w:pPr>
        <w:tabs>
          <w:tab w:val="num" w:pos="2160"/>
        </w:tabs>
        <w:ind w:left="2160" w:hanging="360"/>
      </w:pPr>
      <w:rPr>
        <w:rFonts w:ascii="Times New Roman" w:hAnsi="Times New Roman" w:hint="default"/>
      </w:rPr>
    </w:lvl>
    <w:lvl w:ilvl="3" w:tplc="955A4A8C" w:tentative="1">
      <w:start w:val="1"/>
      <w:numFmt w:val="bullet"/>
      <w:lvlText w:val="-"/>
      <w:lvlJc w:val="left"/>
      <w:pPr>
        <w:tabs>
          <w:tab w:val="num" w:pos="2880"/>
        </w:tabs>
        <w:ind w:left="2880" w:hanging="360"/>
      </w:pPr>
      <w:rPr>
        <w:rFonts w:ascii="Times New Roman" w:hAnsi="Times New Roman" w:hint="default"/>
      </w:rPr>
    </w:lvl>
    <w:lvl w:ilvl="4" w:tplc="4C1E8690" w:tentative="1">
      <w:start w:val="1"/>
      <w:numFmt w:val="bullet"/>
      <w:lvlText w:val="-"/>
      <w:lvlJc w:val="left"/>
      <w:pPr>
        <w:tabs>
          <w:tab w:val="num" w:pos="3600"/>
        </w:tabs>
        <w:ind w:left="3600" w:hanging="360"/>
      </w:pPr>
      <w:rPr>
        <w:rFonts w:ascii="Times New Roman" w:hAnsi="Times New Roman" w:hint="default"/>
      </w:rPr>
    </w:lvl>
    <w:lvl w:ilvl="5" w:tplc="D0B8C85E" w:tentative="1">
      <w:start w:val="1"/>
      <w:numFmt w:val="bullet"/>
      <w:lvlText w:val="-"/>
      <w:lvlJc w:val="left"/>
      <w:pPr>
        <w:tabs>
          <w:tab w:val="num" w:pos="4320"/>
        </w:tabs>
        <w:ind w:left="4320" w:hanging="360"/>
      </w:pPr>
      <w:rPr>
        <w:rFonts w:ascii="Times New Roman" w:hAnsi="Times New Roman" w:hint="default"/>
      </w:rPr>
    </w:lvl>
    <w:lvl w:ilvl="6" w:tplc="454842B8" w:tentative="1">
      <w:start w:val="1"/>
      <w:numFmt w:val="bullet"/>
      <w:lvlText w:val="-"/>
      <w:lvlJc w:val="left"/>
      <w:pPr>
        <w:tabs>
          <w:tab w:val="num" w:pos="5040"/>
        </w:tabs>
        <w:ind w:left="5040" w:hanging="360"/>
      </w:pPr>
      <w:rPr>
        <w:rFonts w:ascii="Times New Roman" w:hAnsi="Times New Roman" w:hint="default"/>
      </w:rPr>
    </w:lvl>
    <w:lvl w:ilvl="7" w:tplc="17789AE4" w:tentative="1">
      <w:start w:val="1"/>
      <w:numFmt w:val="bullet"/>
      <w:lvlText w:val="-"/>
      <w:lvlJc w:val="left"/>
      <w:pPr>
        <w:tabs>
          <w:tab w:val="num" w:pos="5760"/>
        </w:tabs>
        <w:ind w:left="5760" w:hanging="360"/>
      </w:pPr>
      <w:rPr>
        <w:rFonts w:ascii="Times New Roman" w:hAnsi="Times New Roman" w:hint="default"/>
      </w:rPr>
    </w:lvl>
    <w:lvl w:ilvl="8" w:tplc="A93E35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A229C1"/>
    <w:multiLevelType w:val="hybridMultilevel"/>
    <w:tmpl w:val="F66E7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B3B37"/>
    <w:multiLevelType w:val="hybridMultilevel"/>
    <w:tmpl w:val="D916D9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B4F68"/>
    <w:multiLevelType w:val="hybridMultilevel"/>
    <w:tmpl w:val="FAE49942"/>
    <w:lvl w:ilvl="0" w:tplc="28A47B3E">
      <w:start w:val="1"/>
      <w:numFmt w:val="bullet"/>
      <w:lvlText w:val="-"/>
      <w:lvlJc w:val="left"/>
      <w:pPr>
        <w:tabs>
          <w:tab w:val="num" w:pos="720"/>
        </w:tabs>
        <w:ind w:left="720" w:hanging="360"/>
      </w:pPr>
      <w:rPr>
        <w:rFonts w:ascii="Times New Roman" w:hAnsi="Times New Roman" w:hint="default"/>
      </w:rPr>
    </w:lvl>
    <w:lvl w:ilvl="1" w:tplc="9E26841A" w:tentative="1">
      <w:start w:val="1"/>
      <w:numFmt w:val="bullet"/>
      <w:lvlText w:val="-"/>
      <w:lvlJc w:val="left"/>
      <w:pPr>
        <w:tabs>
          <w:tab w:val="num" w:pos="1440"/>
        </w:tabs>
        <w:ind w:left="1440" w:hanging="360"/>
      </w:pPr>
      <w:rPr>
        <w:rFonts w:ascii="Times New Roman" w:hAnsi="Times New Roman" w:hint="default"/>
      </w:rPr>
    </w:lvl>
    <w:lvl w:ilvl="2" w:tplc="48289500" w:tentative="1">
      <w:start w:val="1"/>
      <w:numFmt w:val="bullet"/>
      <w:lvlText w:val="-"/>
      <w:lvlJc w:val="left"/>
      <w:pPr>
        <w:tabs>
          <w:tab w:val="num" w:pos="2160"/>
        </w:tabs>
        <w:ind w:left="2160" w:hanging="360"/>
      </w:pPr>
      <w:rPr>
        <w:rFonts w:ascii="Times New Roman" w:hAnsi="Times New Roman" w:hint="default"/>
      </w:rPr>
    </w:lvl>
    <w:lvl w:ilvl="3" w:tplc="CCAEC802" w:tentative="1">
      <w:start w:val="1"/>
      <w:numFmt w:val="bullet"/>
      <w:lvlText w:val="-"/>
      <w:lvlJc w:val="left"/>
      <w:pPr>
        <w:tabs>
          <w:tab w:val="num" w:pos="2880"/>
        </w:tabs>
        <w:ind w:left="2880" w:hanging="360"/>
      </w:pPr>
      <w:rPr>
        <w:rFonts w:ascii="Times New Roman" w:hAnsi="Times New Roman" w:hint="default"/>
      </w:rPr>
    </w:lvl>
    <w:lvl w:ilvl="4" w:tplc="AA68F6E8" w:tentative="1">
      <w:start w:val="1"/>
      <w:numFmt w:val="bullet"/>
      <w:lvlText w:val="-"/>
      <w:lvlJc w:val="left"/>
      <w:pPr>
        <w:tabs>
          <w:tab w:val="num" w:pos="3600"/>
        </w:tabs>
        <w:ind w:left="3600" w:hanging="360"/>
      </w:pPr>
      <w:rPr>
        <w:rFonts w:ascii="Times New Roman" w:hAnsi="Times New Roman" w:hint="default"/>
      </w:rPr>
    </w:lvl>
    <w:lvl w:ilvl="5" w:tplc="A4D8859A" w:tentative="1">
      <w:start w:val="1"/>
      <w:numFmt w:val="bullet"/>
      <w:lvlText w:val="-"/>
      <w:lvlJc w:val="left"/>
      <w:pPr>
        <w:tabs>
          <w:tab w:val="num" w:pos="4320"/>
        </w:tabs>
        <w:ind w:left="4320" w:hanging="360"/>
      </w:pPr>
      <w:rPr>
        <w:rFonts w:ascii="Times New Roman" w:hAnsi="Times New Roman" w:hint="default"/>
      </w:rPr>
    </w:lvl>
    <w:lvl w:ilvl="6" w:tplc="F76A640A" w:tentative="1">
      <w:start w:val="1"/>
      <w:numFmt w:val="bullet"/>
      <w:lvlText w:val="-"/>
      <w:lvlJc w:val="left"/>
      <w:pPr>
        <w:tabs>
          <w:tab w:val="num" w:pos="5040"/>
        </w:tabs>
        <w:ind w:left="5040" w:hanging="360"/>
      </w:pPr>
      <w:rPr>
        <w:rFonts w:ascii="Times New Roman" w:hAnsi="Times New Roman" w:hint="default"/>
      </w:rPr>
    </w:lvl>
    <w:lvl w:ilvl="7" w:tplc="59FEC80A" w:tentative="1">
      <w:start w:val="1"/>
      <w:numFmt w:val="bullet"/>
      <w:lvlText w:val="-"/>
      <w:lvlJc w:val="left"/>
      <w:pPr>
        <w:tabs>
          <w:tab w:val="num" w:pos="5760"/>
        </w:tabs>
        <w:ind w:left="5760" w:hanging="360"/>
      </w:pPr>
      <w:rPr>
        <w:rFonts w:ascii="Times New Roman" w:hAnsi="Times New Roman" w:hint="default"/>
      </w:rPr>
    </w:lvl>
    <w:lvl w:ilvl="8" w:tplc="BA6A15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1D7F44"/>
    <w:multiLevelType w:val="hybridMultilevel"/>
    <w:tmpl w:val="58DED73E"/>
    <w:lvl w:ilvl="0" w:tplc="DFA08806">
      <w:start w:val="1"/>
      <w:numFmt w:val="bullet"/>
      <w:lvlText w:val="-"/>
      <w:lvlJc w:val="left"/>
      <w:pPr>
        <w:tabs>
          <w:tab w:val="num" w:pos="720"/>
        </w:tabs>
        <w:ind w:left="720" w:hanging="360"/>
      </w:pPr>
      <w:rPr>
        <w:rFonts w:ascii="Times New Roman" w:hAnsi="Times New Roman" w:hint="default"/>
      </w:rPr>
    </w:lvl>
    <w:lvl w:ilvl="1" w:tplc="BF2A4ACC" w:tentative="1">
      <w:start w:val="1"/>
      <w:numFmt w:val="bullet"/>
      <w:lvlText w:val="-"/>
      <w:lvlJc w:val="left"/>
      <w:pPr>
        <w:tabs>
          <w:tab w:val="num" w:pos="1440"/>
        </w:tabs>
        <w:ind w:left="1440" w:hanging="360"/>
      </w:pPr>
      <w:rPr>
        <w:rFonts w:ascii="Times New Roman" w:hAnsi="Times New Roman" w:hint="default"/>
      </w:rPr>
    </w:lvl>
    <w:lvl w:ilvl="2" w:tplc="F584889E" w:tentative="1">
      <w:start w:val="1"/>
      <w:numFmt w:val="bullet"/>
      <w:lvlText w:val="-"/>
      <w:lvlJc w:val="left"/>
      <w:pPr>
        <w:tabs>
          <w:tab w:val="num" w:pos="2160"/>
        </w:tabs>
        <w:ind w:left="2160" w:hanging="360"/>
      </w:pPr>
      <w:rPr>
        <w:rFonts w:ascii="Times New Roman" w:hAnsi="Times New Roman" w:hint="default"/>
      </w:rPr>
    </w:lvl>
    <w:lvl w:ilvl="3" w:tplc="9080E366" w:tentative="1">
      <w:start w:val="1"/>
      <w:numFmt w:val="bullet"/>
      <w:lvlText w:val="-"/>
      <w:lvlJc w:val="left"/>
      <w:pPr>
        <w:tabs>
          <w:tab w:val="num" w:pos="2880"/>
        </w:tabs>
        <w:ind w:left="2880" w:hanging="360"/>
      </w:pPr>
      <w:rPr>
        <w:rFonts w:ascii="Times New Roman" w:hAnsi="Times New Roman" w:hint="default"/>
      </w:rPr>
    </w:lvl>
    <w:lvl w:ilvl="4" w:tplc="6E8EB264" w:tentative="1">
      <w:start w:val="1"/>
      <w:numFmt w:val="bullet"/>
      <w:lvlText w:val="-"/>
      <w:lvlJc w:val="left"/>
      <w:pPr>
        <w:tabs>
          <w:tab w:val="num" w:pos="3600"/>
        </w:tabs>
        <w:ind w:left="3600" w:hanging="360"/>
      </w:pPr>
      <w:rPr>
        <w:rFonts w:ascii="Times New Roman" w:hAnsi="Times New Roman" w:hint="default"/>
      </w:rPr>
    </w:lvl>
    <w:lvl w:ilvl="5" w:tplc="5A24A8F6" w:tentative="1">
      <w:start w:val="1"/>
      <w:numFmt w:val="bullet"/>
      <w:lvlText w:val="-"/>
      <w:lvlJc w:val="left"/>
      <w:pPr>
        <w:tabs>
          <w:tab w:val="num" w:pos="4320"/>
        </w:tabs>
        <w:ind w:left="4320" w:hanging="360"/>
      </w:pPr>
      <w:rPr>
        <w:rFonts w:ascii="Times New Roman" w:hAnsi="Times New Roman" w:hint="default"/>
      </w:rPr>
    </w:lvl>
    <w:lvl w:ilvl="6" w:tplc="895C1C94" w:tentative="1">
      <w:start w:val="1"/>
      <w:numFmt w:val="bullet"/>
      <w:lvlText w:val="-"/>
      <w:lvlJc w:val="left"/>
      <w:pPr>
        <w:tabs>
          <w:tab w:val="num" w:pos="5040"/>
        </w:tabs>
        <w:ind w:left="5040" w:hanging="360"/>
      </w:pPr>
      <w:rPr>
        <w:rFonts w:ascii="Times New Roman" w:hAnsi="Times New Roman" w:hint="default"/>
      </w:rPr>
    </w:lvl>
    <w:lvl w:ilvl="7" w:tplc="AF141296" w:tentative="1">
      <w:start w:val="1"/>
      <w:numFmt w:val="bullet"/>
      <w:lvlText w:val="-"/>
      <w:lvlJc w:val="left"/>
      <w:pPr>
        <w:tabs>
          <w:tab w:val="num" w:pos="5760"/>
        </w:tabs>
        <w:ind w:left="5760" w:hanging="360"/>
      </w:pPr>
      <w:rPr>
        <w:rFonts w:ascii="Times New Roman" w:hAnsi="Times New Roman" w:hint="default"/>
      </w:rPr>
    </w:lvl>
    <w:lvl w:ilvl="8" w:tplc="84C4F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986503"/>
    <w:multiLevelType w:val="hybridMultilevel"/>
    <w:tmpl w:val="CD8C31A8"/>
    <w:lvl w:ilvl="0" w:tplc="C254B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AA3148"/>
    <w:multiLevelType w:val="hybridMultilevel"/>
    <w:tmpl w:val="AAA2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706F6A"/>
    <w:multiLevelType w:val="hybridMultilevel"/>
    <w:tmpl w:val="E3C244E2"/>
    <w:lvl w:ilvl="0" w:tplc="70607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805BD3"/>
    <w:multiLevelType w:val="hybridMultilevel"/>
    <w:tmpl w:val="1138049C"/>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3069F"/>
    <w:multiLevelType w:val="hybridMultilevel"/>
    <w:tmpl w:val="7480F2E4"/>
    <w:lvl w:ilvl="0" w:tplc="AA8436AE">
      <w:start w:val="1"/>
      <w:numFmt w:val="bullet"/>
      <w:lvlText w:val="-"/>
      <w:lvlJc w:val="left"/>
      <w:pPr>
        <w:tabs>
          <w:tab w:val="num" w:pos="720"/>
        </w:tabs>
        <w:ind w:left="720" w:hanging="360"/>
      </w:pPr>
      <w:rPr>
        <w:rFonts w:ascii="Times New Roman" w:hAnsi="Times New Roman" w:hint="default"/>
      </w:rPr>
    </w:lvl>
    <w:lvl w:ilvl="1" w:tplc="FBC2F562" w:tentative="1">
      <w:start w:val="1"/>
      <w:numFmt w:val="bullet"/>
      <w:lvlText w:val="-"/>
      <w:lvlJc w:val="left"/>
      <w:pPr>
        <w:tabs>
          <w:tab w:val="num" w:pos="1440"/>
        </w:tabs>
        <w:ind w:left="1440" w:hanging="360"/>
      </w:pPr>
      <w:rPr>
        <w:rFonts w:ascii="Times New Roman" w:hAnsi="Times New Roman" w:hint="default"/>
      </w:rPr>
    </w:lvl>
    <w:lvl w:ilvl="2" w:tplc="5816CF3C" w:tentative="1">
      <w:start w:val="1"/>
      <w:numFmt w:val="bullet"/>
      <w:lvlText w:val="-"/>
      <w:lvlJc w:val="left"/>
      <w:pPr>
        <w:tabs>
          <w:tab w:val="num" w:pos="2160"/>
        </w:tabs>
        <w:ind w:left="2160" w:hanging="360"/>
      </w:pPr>
      <w:rPr>
        <w:rFonts w:ascii="Times New Roman" w:hAnsi="Times New Roman" w:hint="default"/>
      </w:rPr>
    </w:lvl>
    <w:lvl w:ilvl="3" w:tplc="DFEE694A" w:tentative="1">
      <w:start w:val="1"/>
      <w:numFmt w:val="bullet"/>
      <w:lvlText w:val="-"/>
      <w:lvlJc w:val="left"/>
      <w:pPr>
        <w:tabs>
          <w:tab w:val="num" w:pos="2880"/>
        </w:tabs>
        <w:ind w:left="2880" w:hanging="360"/>
      </w:pPr>
      <w:rPr>
        <w:rFonts w:ascii="Times New Roman" w:hAnsi="Times New Roman" w:hint="default"/>
      </w:rPr>
    </w:lvl>
    <w:lvl w:ilvl="4" w:tplc="B3F8A206" w:tentative="1">
      <w:start w:val="1"/>
      <w:numFmt w:val="bullet"/>
      <w:lvlText w:val="-"/>
      <w:lvlJc w:val="left"/>
      <w:pPr>
        <w:tabs>
          <w:tab w:val="num" w:pos="3600"/>
        </w:tabs>
        <w:ind w:left="3600" w:hanging="360"/>
      </w:pPr>
      <w:rPr>
        <w:rFonts w:ascii="Times New Roman" w:hAnsi="Times New Roman" w:hint="default"/>
      </w:rPr>
    </w:lvl>
    <w:lvl w:ilvl="5" w:tplc="6BE2343A" w:tentative="1">
      <w:start w:val="1"/>
      <w:numFmt w:val="bullet"/>
      <w:lvlText w:val="-"/>
      <w:lvlJc w:val="left"/>
      <w:pPr>
        <w:tabs>
          <w:tab w:val="num" w:pos="4320"/>
        </w:tabs>
        <w:ind w:left="4320" w:hanging="360"/>
      </w:pPr>
      <w:rPr>
        <w:rFonts w:ascii="Times New Roman" w:hAnsi="Times New Roman" w:hint="default"/>
      </w:rPr>
    </w:lvl>
    <w:lvl w:ilvl="6" w:tplc="F0F47788" w:tentative="1">
      <w:start w:val="1"/>
      <w:numFmt w:val="bullet"/>
      <w:lvlText w:val="-"/>
      <w:lvlJc w:val="left"/>
      <w:pPr>
        <w:tabs>
          <w:tab w:val="num" w:pos="5040"/>
        </w:tabs>
        <w:ind w:left="5040" w:hanging="360"/>
      </w:pPr>
      <w:rPr>
        <w:rFonts w:ascii="Times New Roman" w:hAnsi="Times New Roman" w:hint="default"/>
      </w:rPr>
    </w:lvl>
    <w:lvl w:ilvl="7" w:tplc="366AD9C0" w:tentative="1">
      <w:start w:val="1"/>
      <w:numFmt w:val="bullet"/>
      <w:lvlText w:val="-"/>
      <w:lvlJc w:val="left"/>
      <w:pPr>
        <w:tabs>
          <w:tab w:val="num" w:pos="5760"/>
        </w:tabs>
        <w:ind w:left="5760" w:hanging="360"/>
      </w:pPr>
      <w:rPr>
        <w:rFonts w:ascii="Times New Roman" w:hAnsi="Times New Roman" w:hint="default"/>
      </w:rPr>
    </w:lvl>
    <w:lvl w:ilvl="8" w:tplc="5A7EF9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D25CCE"/>
    <w:multiLevelType w:val="hybridMultilevel"/>
    <w:tmpl w:val="1FDED7F6"/>
    <w:lvl w:ilvl="0" w:tplc="040C000D">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6">
    <w:nsid w:val="4747238C"/>
    <w:multiLevelType w:val="hybridMultilevel"/>
    <w:tmpl w:val="CE3684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8C2668"/>
    <w:multiLevelType w:val="hybridMultilevel"/>
    <w:tmpl w:val="4AFE7340"/>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3636D6"/>
    <w:multiLevelType w:val="hybridMultilevel"/>
    <w:tmpl w:val="437EAA78"/>
    <w:lvl w:ilvl="0" w:tplc="D3F637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AB27D4"/>
    <w:multiLevelType w:val="hybridMultilevel"/>
    <w:tmpl w:val="465A5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80890"/>
    <w:multiLevelType w:val="hybridMultilevel"/>
    <w:tmpl w:val="5F88570E"/>
    <w:lvl w:ilvl="0" w:tplc="0DA270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82678"/>
    <w:multiLevelType w:val="hybridMultilevel"/>
    <w:tmpl w:val="6C929ABA"/>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6104D5"/>
    <w:multiLevelType w:val="hybridMultilevel"/>
    <w:tmpl w:val="38663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505B76"/>
    <w:multiLevelType w:val="hybridMultilevel"/>
    <w:tmpl w:val="1CDC6774"/>
    <w:lvl w:ilvl="0" w:tplc="6EB48BDC">
      <w:start w:val="1"/>
      <w:numFmt w:val="bullet"/>
      <w:lvlText w:val="-"/>
      <w:lvlJc w:val="left"/>
      <w:pPr>
        <w:tabs>
          <w:tab w:val="num" w:pos="720"/>
        </w:tabs>
        <w:ind w:left="720" w:hanging="360"/>
      </w:pPr>
      <w:rPr>
        <w:rFonts w:ascii="Times New Roman" w:hAnsi="Times New Roman" w:hint="default"/>
      </w:rPr>
    </w:lvl>
    <w:lvl w:ilvl="1" w:tplc="1FAC4E52" w:tentative="1">
      <w:start w:val="1"/>
      <w:numFmt w:val="bullet"/>
      <w:lvlText w:val="-"/>
      <w:lvlJc w:val="left"/>
      <w:pPr>
        <w:tabs>
          <w:tab w:val="num" w:pos="1440"/>
        </w:tabs>
        <w:ind w:left="1440" w:hanging="360"/>
      </w:pPr>
      <w:rPr>
        <w:rFonts w:ascii="Times New Roman" w:hAnsi="Times New Roman" w:hint="default"/>
      </w:rPr>
    </w:lvl>
    <w:lvl w:ilvl="2" w:tplc="39A02012" w:tentative="1">
      <w:start w:val="1"/>
      <w:numFmt w:val="bullet"/>
      <w:lvlText w:val="-"/>
      <w:lvlJc w:val="left"/>
      <w:pPr>
        <w:tabs>
          <w:tab w:val="num" w:pos="2160"/>
        </w:tabs>
        <w:ind w:left="2160" w:hanging="360"/>
      </w:pPr>
      <w:rPr>
        <w:rFonts w:ascii="Times New Roman" w:hAnsi="Times New Roman" w:hint="default"/>
      </w:rPr>
    </w:lvl>
    <w:lvl w:ilvl="3" w:tplc="D40A0DBC" w:tentative="1">
      <w:start w:val="1"/>
      <w:numFmt w:val="bullet"/>
      <w:lvlText w:val="-"/>
      <w:lvlJc w:val="left"/>
      <w:pPr>
        <w:tabs>
          <w:tab w:val="num" w:pos="2880"/>
        </w:tabs>
        <w:ind w:left="2880" w:hanging="360"/>
      </w:pPr>
      <w:rPr>
        <w:rFonts w:ascii="Times New Roman" w:hAnsi="Times New Roman" w:hint="default"/>
      </w:rPr>
    </w:lvl>
    <w:lvl w:ilvl="4" w:tplc="4CAE1D20" w:tentative="1">
      <w:start w:val="1"/>
      <w:numFmt w:val="bullet"/>
      <w:lvlText w:val="-"/>
      <w:lvlJc w:val="left"/>
      <w:pPr>
        <w:tabs>
          <w:tab w:val="num" w:pos="3600"/>
        </w:tabs>
        <w:ind w:left="3600" w:hanging="360"/>
      </w:pPr>
      <w:rPr>
        <w:rFonts w:ascii="Times New Roman" w:hAnsi="Times New Roman" w:hint="default"/>
      </w:rPr>
    </w:lvl>
    <w:lvl w:ilvl="5" w:tplc="D9A6479C" w:tentative="1">
      <w:start w:val="1"/>
      <w:numFmt w:val="bullet"/>
      <w:lvlText w:val="-"/>
      <w:lvlJc w:val="left"/>
      <w:pPr>
        <w:tabs>
          <w:tab w:val="num" w:pos="4320"/>
        </w:tabs>
        <w:ind w:left="4320" w:hanging="360"/>
      </w:pPr>
      <w:rPr>
        <w:rFonts w:ascii="Times New Roman" w:hAnsi="Times New Roman" w:hint="default"/>
      </w:rPr>
    </w:lvl>
    <w:lvl w:ilvl="6" w:tplc="8ABCDA54" w:tentative="1">
      <w:start w:val="1"/>
      <w:numFmt w:val="bullet"/>
      <w:lvlText w:val="-"/>
      <w:lvlJc w:val="left"/>
      <w:pPr>
        <w:tabs>
          <w:tab w:val="num" w:pos="5040"/>
        </w:tabs>
        <w:ind w:left="5040" w:hanging="360"/>
      </w:pPr>
      <w:rPr>
        <w:rFonts w:ascii="Times New Roman" w:hAnsi="Times New Roman" w:hint="default"/>
      </w:rPr>
    </w:lvl>
    <w:lvl w:ilvl="7" w:tplc="87A68F50" w:tentative="1">
      <w:start w:val="1"/>
      <w:numFmt w:val="bullet"/>
      <w:lvlText w:val="-"/>
      <w:lvlJc w:val="left"/>
      <w:pPr>
        <w:tabs>
          <w:tab w:val="num" w:pos="5760"/>
        </w:tabs>
        <w:ind w:left="5760" w:hanging="360"/>
      </w:pPr>
      <w:rPr>
        <w:rFonts w:ascii="Times New Roman" w:hAnsi="Times New Roman" w:hint="default"/>
      </w:rPr>
    </w:lvl>
    <w:lvl w:ilvl="8" w:tplc="941673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086F04"/>
    <w:multiLevelType w:val="hybridMultilevel"/>
    <w:tmpl w:val="568E1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5F1319"/>
    <w:multiLevelType w:val="hybridMultilevel"/>
    <w:tmpl w:val="152477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8"/>
  </w:num>
  <w:num w:numId="5">
    <w:abstractNumId w:val="0"/>
  </w:num>
  <w:num w:numId="6">
    <w:abstractNumId w:val="23"/>
  </w:num>
  <w:num w:numId="7">
    <w:abstractNumId w:val="5"/>
  </w:num>
  <w:num w:numId="8">
    <w:abstractNumId w:val="14"/>
  </w:num>
  <w:num w:numId="9">
    <w:abstractNumId w:val="12"/>
  </w:num>
  <w:num w:numId="10">
    <w:abstractNumId w:val="1"/>
  </w:num>
  <w:num w:numId="11">
    <w:abstractNumId w:val="4"/>
  </w:num>
  <w:num w:numId="12">
    <w:abstractNumId w:val="17"/>
  </w:num>
  <w:num w:numId="13">
    <w:abstractNumId w:val="7"/>
  </w:num>
  <w:num w:numId="14">
    <w:abstractNumId w:val="21"/>
  </w:num>
  <w:num w:numId="15">
    <w:abstractNumId w:val="13"/>
  </w:num>
  <w:num w:numId="16">
    <w:abstractNumId w:val="2"/>
  </w:num>
  <w:num w:numId="17">
    <w:abstractNumId w:val="22"/>
  </w:num>
  <w:num w:numId="18">
    <w:abstractNumId w:val="15"/>
  </w:num>
  <w:num w:numId="19">
    <w:abstractNumId w:val="19"/>
  </w:num>
  <w:num w:numId="20">
    <w:abstractNumId w:val="3"/>
  </w:num>
  <w:num w:numId="21">
    <w:abstractNumId w:val="6"/>
  </w:num>
  <w:num w:numId="22">
    <w:abstractNumId w:val="24"/>
  </w:num>
  <w:num w:numId="23">
    <w:abstractNumId w:val="11"/>
  </w:num>
  <w:num w:numId="24">
    <w:abstractNumId w:val="10"/>
  </w:num>
  <w:num w:numId="25">
    <w:abstractNumId w:val="16"/>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7E1442"/>
    <w:rsid w:val="00000B2D"/>
    <w:rsid w:val="000132E0"/>
    <w:rsid w:val="00027E68"/>
    <w:rsid w:val="000367BB"/>
    <w:rsid w:val="000403AB"/>
    <w:rsid w:val="000426A4"/>
    <w:rsid w:val="000442B4"/>
    <w:rsid w:val="0005678D"/>
    <w:rsid w:val="000574A7"/>
    <w:rsid w:val="000655F4"/>
    <w:rsid w:val="00076000"/>
    <w:rsid w:val="00084B21"/>
    <w:rsid w:val="000915E3"/>
    <w:rsid w:val="000936A1"/>
    <w:rsid w:val="00094DD4"/>
    <w:rsid w:val="000B2BBC"/>
    <w:rsid w:val="000B6DD8"/>
    <w:rsid w:val="000C0958"/>
    <w:rsid w:val="000D7126"/>
    <w:rsid w:val="000F0580"/>
    <w:rsid w:val="000F4846"/>
    <w:rsid w:val="00114A2F"/>
    <w:rsid w:val="00127410"/>
    <w:rsid w:val="00130F43"/>
    <w:rsid w:val="001318DC"/>
    <w:rsid w:val="00141CFA"/>
    <w:rsid w:val="001A2FF1"/>
    <w:rsid w:val="001A455F"/>
    <w:rsid w:val="001C4B88"/>
    <w:rsid w:val="001C731C"/>
    <w:rsid w:val="001D587C"/>
    <w:rsid w:val="001E6E05"/>
    <w:rsid w:val="001F3F16"/>
    <w:rsid w:val="00201089"/>
    <w:rsid w:val="00206FF2"/>
    <w:rsid w:val="00217F55"/>
    <w:rsid w:val="002318E8"/>
    <w:rsid w:val="00232CE8"/>
    <w:rsid w:val="00273068"/>
    <w:rsid w:val="00292D8F"/>
    <w:rsid w:val="00297DEA"/>
    <w:rsid w:val="002B4CB5"/>
    <w:rsid w:val="002B5519"/>
    <w:rsid w:val="002C4CEC"/>
    <w:rsid w:val="002D4EF0"/>
    <w:rsid w:val="002F1F4C"/>
    <w:rsid w:val="0030777E"/>
    <w:rsid w:val="003255B5"/>
    <w:rsid w:val="00337149"/>
    <w:rsid w:val="00353D6A"/>
    <w:rsid w:val="00354993"/>
    <w:rsid w:val="00361D00"/>
    <w:rsid w:val="0037217D"/>
    <w:rsid w:val="00382C79"/>
    <w:rsid w:val="00382D09"/>
    <w:rsid w:val="003B144C"/>
    <w:rsid w:val="003B4C1D"/>
    <w:rsid w:val="003C725E"/>
    <w:rsid w:val="003D424B"/>
    <w:rsid w:val="003D6708"/>
    <w:rsid w:val="003E19BF"/>
    <w:rsid w:val="003E3892"/>
    <w:rsid w:val="003F3AAC"/>
    <w:rsid w:val="00410EC9"/>
    <w:rsid w:val="004218EC"/>
    <w:rsid w:val="00441514"/>
    <w:rsid w:val="004427A3"/>
    <w:rsid w:val="00444D16"/>
    <w:rsid w:val="00447326"/>
    <w:rsid w:val="0045393A"/>
    <w:rsid w:val="0047011B"/>
    <w:rsid w:val="0047375C"/>
    <w:rsid w:val="00475616"/>
    <w:rsid w:val="00482967"/>
    <w:rsid w:val="004A0B56"/>
    <w:rsid w:val="004A16C2"/>
    <w:rsid w:val="004D446E"/>
    <w:rsid w:val="004E3769"/>
    <w:rsid w:val="004F48EA"/>
    <w:rsid w:val="005269A5"/>
    <w:rsid w:val="00536B46"/>
    <w:rsid w:val="00556EDC"/>
    <w:rsid w:val="005646DD"/>
    <w:rsid w:val="005743CA"/>
    <w:rsid w:val="00574AD1"/>
    <w:rsid w:val="00596E49"/>
    <w:rsid w:val="005A3366"/>
    <w:rsid w:val="005D3E74"/>
    <w:rsid w:val="00606D8B"/>
    <w:rsid w:val="006113EF"/>
    <w:rsid w:val="0061465A"/>
    <w:rsid w:val="0065442D"/>
    <w:rsid w:val="00657610"/>
    <w:rsid w:val="006623CD"/>
    <w:rsid w:val="00682854"/>
    <w:rsid w:val="0069637B"/>
    <w:rsid w:val="006C4005"/>
    <w:rsid w:val="007017D8"/>
    <w:rsid w:val="007310D4"/>
    <w:rsid w:val="00735B0B"/>
    <w:rsid w:val="00747469"/>
    <w:rsid w:val="00752960"/>
    <w:rsid w:val="00754441"/>
    <w:rsid w:val="00771507"/>
    <w:rsid w:val="00772681"/>
    <w:rsid w:val="007842C8"/>
    <w:rsid w:val="007941AA"/>
    <w:rsid w:val="007D1706"/>
    <w:rsid w:val="007D7452"/>
    <w:rsid w:val="007E1442"/>
    <w:rsid w:val="007F1360"/>
    <w:rsid w:val="007F6B93"/>
    <w:rsid w:val="007F6CA0"/>
    <w:rsid w:val="008071AB"/>
    <w:rsid w:val="00820561"/>
    <w:rsid w:val="008209D5"/>
    <w:rsid w:val="00892C8B"/>
    <w:rsid w:val="00893701"/>
    <w:rsid w:val="0089596E"/>
    <w:rsid w:val="00897382"/>
    <w:rsid w:val="008B4272"/>
    <w:rsid w:val="008B50A0"/>
    <w:rsid w:val="008C7963"/>
    <w:rsid w:val="008D0D7B"/>
    <w:rsid w:val="008D7F59"/>
    <w:rsid w:val="008F44A3"/>
    <w:rsid w:val="00901831"/>
    <w:rsid w:val="00910562"/>
    <w:rsid w:val="009215C3"/>
    <w:rsid w:val="00923508"/>
    <w:rsid w:val="00924852"/>
    <w:rsid w:val="00947D6E"/>
    <w:rsid w:val="00962DE6"/>
    <w:rsid w:val="00987EDD"/>
    <w:rsid w:val="00991D66"/>
    <w:rsid w:val="00992A29"/>
    <w:rsid w:val="00992B47"/>
    <w:rsid w:val="009935B4"/>
    <w:rsid w:val="00994660"/>
    <w:rsid w:val="00996F28"/>
    <w:rsid w:val="009A25CC"/>
    <w:rsid w:val="009A5A97"/>
    <w:rsid w:val="009B67AF"/>
    <w:rsid w:val="009F221A"/>
    <w:rsid w:val="00A003C9"/>
    <w:rsid w:val="00A078D4"/>
    <w:rsid w:val="00A239D4"/>
    <w:rsid w:val="00A36C96"/>
    <w:rsid w:val="00A55D23"/>
    <w:rsid w:val="00A67647"/>
    <w:rsid w:val="00AA3B24"/>
    <w:rsid w:val="00AB4ADA"/>
    <w:rsid w:val="00AB69BB"/>
    <w:rsid w:val="00AC6E4C"/>
    <w:rsid w:val="00AD3343"/>
    <w:rsid w:val="00AE5BF5"/>
    <w:rsid w:val="00AF54B2"/>
    <w:rsid w:val="00B034B2"/>
    <w:rsid w:val="00B1208C"/>
    <w:rsid w:val="00B21902"/>
    <w:rsid w:val="00B3304D"/>
    <w:rsid w:val="00B52BE2"/>
    <w:rsid w:val="00B54DDD"/>
    <w:rsid w:val="00B85DF3"/>
    <w:rsid w:val="00B963D8"/>
    <w:rsid w:val="00BC475B"/>
    <w:rsid w:val="00BD3A24"/>
    <w:rsid w:val="00BD5865"/>
    <w:rsid w:val="00BF20BE"/>
    <w:rsid w:val="00C20A0C"/>
    <w:rsid w:val="00C20D24"/>
    <w:rsid w:val="00C26394"/>
    <w:rsid w:val="00C26806"/>
    <w:rsid w:val="00C33BCE"/>
    <w:rsid w:val="00C349DD"/>
    <w:rsid w:val="00C44978"/>
    <w:rsid w:val="00C55516"/>
    <w:rsid w:val="00C60CFB"/>
    <w:rsid w:val="00C62630"/>
    <w:rsid w:val="00CB0B14"/>
    <w:rsid w:val="00CB6606"/>
    <w:rsid w:val="00CD4E80"/>
    <w:rsid w:val="00CD5FDB"/>
    <w:rsid w:val="00CE3DBC"/>
    <w:rsid w:val="00CF4A00"/>
    <w:rsid w:val="00CF5DAE"/>
    <w:rsid w:val="00CF787D"/>
    <w:rsid w:val="00D03B00"/>
    <w:rsid w:val="00D17853"/>
    <w:rsid w:val="00D4162F"/>
    <w:rsid w:val="00D53A8C"/>
    <w:rsid w:val="00D57A71"/>
    <w:rsid w:val="00D73A91"/>
    <w:rsid w:val="00D836DB"/>
    <w:rsid w:val="00D83EC6"/>
    <w:rsid w:val="00D9605E"/>
    <w:rsid w:val="00D97038"/>
    <w:rsid w:val="00DB1AEB"/>
    <w:rsid w:val="00DC008B"/>
    <w:rsid w:val="00DC0815"/>
    <w:rsid w:val="00DC2E8D"/>
    <w:rsid w:val="00DC4F9D"/>
    <w:rsid w:val="00DC6F5C"/>
    <w:rsid w:val="00DC7113"/>
    <w:rsid w:val="00DF344C"/>
    <w:rsid w:val="00E01B21"/>
    <w:rsid w:val="00E16E58"/>
    <w:rsid w:val="00E26892"/>
    <w:rsid w:val="00E52432"/>
    <w:rsid w:val="00E84228"/>
    <w:rsid w:val="00E92018"/>
    <w:rsid w:val="00E94502"/>
    <w:rsid w:val="00E971FE"/>
    <w:rsid w:val="00E979DE"/>
    <w:rsid w:val="00EB2FCA"/>
    <w:rsid w:val="00EB7674"/>
    <w:rsid w:val="00EB7DBA"/>
    <w:rsid w:val="00ED0983"/>
    <w:rsid w:val="00ED47E5"/>
    <w:rsid w:val="00EE4CB3"/>
    <w:rsid w:val="00EF4592"/>
    <w:rsid w:val="00F01022"/>
    <w:rsid w:val="00F60889"/>
    <w:rsid w:val="00F721D0"/>
    <w:rsid w:val="00F85C8D"/>
    <w:rsid w:val="00F97899"/>
    <w:rsid w:val="00FA38DC"/>
    <w:rsid w:val="00FA5780"/>
    <w:rsid w:val="00FA6368"/>
    <w:rsid w:val="00FB522B"/>
    <w:rsid w:val="00FB750C"/>
    <w:rsid w:val="00FB7D18"/>
    <w:rsid w:val="00FC03FD"/>
    <w:rsid w:val="00FC6F0F"/>
    <w:rsid w:val="00FD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2">
    <w:name w:val="heading 2"/>
    <w:basedOn w:val="Normal"/>
    <w:next w:val="Normal"/>
    <w:link w:val="Titre2Car"/>
    <w:qFormat/>
    <w:rsid w:val="007E1442"/>
    <w:pPr>
      <w:keepNext/>
      <w:overflowPunct/>
      <w:autoSpaceDE/>
      <w:autoSpaceDN/>
      <w:adjustRightInd/>
      <w:jc w:val="center"/>
      <w:textAlignment w:val="auto"/>
      <w:outlineLvl w:val="1"/>
    </w:pPr>
    <w:rPr>
      <w:rFonts w:ascii="Arial" w:hAnsi="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7E1442"/>
    <w:pPr>
      <w:tabs>
        <w:tab w:val="center" w:pos="4536"/>
        <w:tab w:val="right" w:pos="9072"/>
      </w:tabs>
    </w:pPr>
  </w:style>
  <w:style w:type="character" w:customStyle="1" w:styleId="En-tteCar">
    <w:name w:val="En-tête Car"/>
    <w:basedOn w:val="Policepardfaut"/>
    <w:link w:val="En-tte"/>
    <w:semiHidden/>
    <w:rsid w:val="007E1442"/>
    <w:rPr>
      <w:rFonts w:ascii="Times New Roman" w:eastAsia="Times New Roman" w:hAnsi="Times New Roman" w:cs="Times New Roman"/>
      <w:sz w:val="20"/>
      <w:szCs w:val="20"/>
      <w:lang w:val="fr-CA" w:eastAsia="fr-FR"/>
    </w:rPr>
  </w:style>
  <w:style w:type="paragraph" w:styleId="Pieddepage">
    <w:name w:val="footer"/>
    <w:basedOn w:val="Normal"/>
    <w:link w:val="PieddepageCar"/>
    <w:semiHidden/>
    <w:rsid w:val="007E1442"/>
    <w:pPr>
      <w:tabs>
        <w:tab w:val="center" w:pos="4536"/>
        <w:tab w:val="right" w:pos="9072"/>
      </w:tabs>
    </w:pPr>
  </w:style>
  <w:style w:type="character" w:customStyle="1" w:styleId="PieddepageCar">
    <w:name w:val="Pied de page Car"/>
    <w:basedOn w:val="Policepardfaut"/>
    <w:link w:val="Pieddepage"/>
    <w:semiHidden/>
    <w:rsid w:val="007E1442"/>
    <w:rPr>
      <w:rFonts w:ascii="Times New Roman" w:eastAsia="Times New Roman" w:hAnsi="Times New Roman" w:cs="Times New Roman"/>
      <w:sz w:val="20"/>
      <w:szCs w:val="20"/>
      <w:lang w:val="fr-CA" w:eastAsia="fr-FR"/>
    </w:rPr>
  </w:style>
  <w:style w:type="paragraph" w:styleId="Corpsdetexte">
    <w:name w:val="Body Text"/>
    <w:basedOn w:val="Normal"/>
    <w:link w:val="CorpsdetexteCar"/>
    <w:rsid w:val="007E1442"/>
    <w:rPr>
      <w:rFonts w:ascii="Arial" w:hAnsi="Arial"/>
      <w:lang w:val="fr-FR"/>
    </w:rPr>
  </w:style>
  <w:style w:type="character" w:customStyle="1" w:styleId="CorpsdetexteCar">
    <w:name w:val="Corps de texte Car"/>
    <w:basedOn w:val="Policepardfaut"/>
    <w:link w:val="Corpsdetexte"/>
    <w:rsid w:val="007E1442"/>
    <w:rPr>
      <w:rFonts w:ascii="Arial" w:eastAsia="Times New Roman" w:hAnsi="Arial" w:cs="Times New Roman"/>
      <w:sz w:val="20"/>
      <w:szCs w:val="20"/>
      <w:lang w:eastAsia="fr-FR"/>
    </w:rPr>
  </w:style>
  <w:style w:type="paragraph" w:customStyle="1" w:styleId="Corpsdetexte21">
    <w:name w:val="Corps de texte 21"/>
    <w:basedOn w:val="Normal"/>
    <w:rsid w:val="007E1442"/>
    <w:pPr>
      <w:jc w:val="both"/>
    </w:pPr>
    <w:rPr>
      <w:rFonts w:ascii="Arial" w:hAnsi="Arial"/>
      <w:lang w:val="fr-FR"/>
    </w:rPr>
  </w:style>
  <w:style w:type="character" w:styleId="Numrodepage">
    <w:name w:val="page number"/>
    <w:basedOn w:val="Policepardfaut"/>
    <w:semiHidden/>
    <w:rsid w:val="007E1442"/>
  </w:style>
  <w:style w:type="paragraph" w:customStyle="1" w:styleId="Textedebulles1">
    <w:name w:val="Texte de bulles1"/>
    <w:basedOn w:val="Normal"/>
    <w:rsid w:val="007E1442"/>
    <w:rPr>
      <w:rFonts w:ascii="Tahoma" w:hAnsi="Tahoma"/>
      <w:sz w:val="16"/>
      <w:lang w:val="fr-FR"/>
    </w:rPr>
  </w:style>
  <w:style w:type="paragraph" w:customStyle="1" w:styleId="Textedebulles2">
    <w:name w:val="Texte de bulles2"/>
    <w:basedOn w:val="Normal"/>
    <w:rsid w:val="007E1442"/>
    <w:rPr>
      <w:rFonts w:ascii="Tahoma" w:hAnsi="Tahoma"/>
      <w:sz w:val="16"/>
      <w:lang w:val="fr-FR"/>
    </w:rPr>
  </w:style>
  <w:style w:type="table" w:styleId="Grilledutableau">
    <w:name w:val="Table Grid"/>
    <w:basedOn w:val="TableauNormal"/>
    <w:uiPriority w:val="59"/>
    <w:rsid w:val="007E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Policepardfaut"/>
    <w:uiPriority w:val="99"/>
    <w:rsid w:val="007E1442"/>
    <w:rPr>
      <w:rFonts w:ascii="Arial" w:hAnsi="Arial" w:cs="Arial"/>
      <w:sz w:val="18"/>
      <w:szCs w:val="18"/>
    </w:rPr>
  </w:style>
  <w:style w:type="paragraph" w:styleId="Paragraphedeliste">
    <w:name w:val="List Paragraph"/>
    <w:basedOn w:val="Normal"/>
    <w:uiPriority w:val="34"/>
    <w:qFormat/>
    <w:rsid w:val="007E1442"/>
    <w:pPr>
      <w:ind w:left="720"/>
      <w:contextualSpacing/>
    </w:pPr>
  </w:style>
  <w:style w:type="paragraph" w:customStyle="1" w:styleId="Style20">
    <w:name w:val="Style20"/>
    <w:basedOn w:val="Normal"/>
    <w:uiPriority w:val="99"/>
    <w:rsid w:val="007E1442"/>
    <w:pPr>
      <w:widowControl w:val="0"/>
      <w:overflowPunct/>
      <w:spacing w:line="221" w:lineRule="exact"/>
      <w:ind w:firstLine="547"/>
      <w:jc w:val="both"/>
      <w:textAlignment w:val="auto"/>
    </w:pPr>
    <w:rPr>
      <w:rFonts w:ascii="Arial" w:eastAsiaTheme="minorEastAsia" w:hAnsi="Arial" w:cs="Arial"/>
      <w:sz w:val="24"/>
      <w:szCs w:val="24"/>
      <w:lang w:val="fr-FR"/>
    </w:rPr>
  </w:style>
  <w:style w:type="character" w:customStyle="1" w:styleId="FontStyle40">
    <w:name w:val="Font Style40"/>
    <w:basedOn w:val="Policepardfaut"/>
    <w:uiPriority w:val="99"/>
    <w:rsid w:val="007E1442"/>
    <w:rPr>
      <w:rFonts w:ascii="Arial" w:hAnsi="Arial" w:cs="Arial"/>
      <w:sz w:val="18"/>
      <w:szCs w:val="18"/>
    </w:rPr>
  </w:style>
  <w:style w:type="character" w:customStyle="1" w:styleId="FontStyle41">
    <w:name w:val="Font Style41"/>
    <w:basedOn w:val="Policepardfaut"/>
    <w:uiPriority w:val="99"/>
    <w:rsid w:val="007E1442"/>
    <w:rPr>
      <w:rFonts w:ascii="Arial" w:hAnsi="Arial" w:cs="Arial"/>
      <w:i/>
      <w:iCs/>
      <w:sz w:val="18"/>
      <w:szCs w:val="18"/>
    </w:rPr>
  </w:style>
  <w:style w:type="character" w:customStyle="1" w:styleId="Titre2Car">
    <w:name w:val="Titre 2 Car"/>
    <w:basedOn w:val="Policepardfaut"/>
    <w:link w:val="Titre2"/>
    <w:rsid w:val="007E1442"/>
    <w:rPr>
      <w:rFonts w:ascii="Arial" w:eastAsia="Times New Roman" w:hAnsi="Arial" w:cs="Times New Roman"/>
      <w:b/>
      <w:bCs/>
      <w:sz w:val="20"/>
      <w:szCs w:val="20"/>
      <w:lang w:eastAsia="fr-FR"/>
    </w:rPr>
  </w:style>
  <w:style w:type="paragraph" w:customStyle="1" w:styleId="1Rapport">
    <w:name w:val="1 Rapport"/>
    <w:basedOn w:val="Normal"/>
    <w:rsid w:val="003E3892"/>
    <w:pPr>
      <w:overflowPunct/>
      <w:autoSpaceDE/>
      <w:autoSpaceDN/>
      <w:adjustRightInd/>
      <w:jc w:val="both"/>
      <w:textAlignment w:val="auto"/>
    </w:pPr>
    <w:rPr>
      <w:rFonts w:ascii="Tahoma" w:hAnsi="Tahoma"/>
      <w:lang w:val="fr-FR"/>
    </w:rPr>
  </w:style>
  <w:style w:type="paragraph" w:customStyle="1" w:styleId="Normalcentr4">
    <w:name w:val="Normal centré4"/>
    <w:basedOn w:val="Normal"/>
    <w:rsid w:val="00AB4ADA"/>
    <w:pPr>
      <w:tabs>
        <w:tab w:val="left" w:pos="3544"/>
        <w:tab w:val="left" w:pos="4253"/>
      </w:tabs>
      <w:ind w:left="142" w:right="240"/>
    </w:pPr>
    <w:rPr>
      <w:b/>
      <w:sz w:val="16"/>
    </w:rPr>
  </w:style>
</w:styles>
</file>

<file path=word/webSettings.xml><?xml version="1.0" encoding="utf-8"?>
<w:webSettings xmlns:r="http://schemas.openxmlformats.org/officeDocument/2006/relationships" xmlns:w="http://schemas.openxmlformats.org/wordprocessingml/2006/main">
  <w:divs>
    <w:div w:id="35130878">
      <w:bodyDiv w:val="1"/>
      <w:marLeft w:val="0"/>
      <w:marRight w:val="0"/>
      <w:marTop w:val="0"/>
      <w:marBottom w:val="0"/>
      <w:divBdr>
        <w:top w:val="none" w:sz="0" w:space="0" w:color="auto"/>
        <w:left w:val="none" w:sz="0" w:space="0" w:color="auto"/>
        <w:bottom w:val="none" w:sz="0" w:space="0" w:color="auto"/>
        <w:right w:val="none" w:sz="0" w:space="0" w:color="auto"/>
      </w:divBdr>
    </w:div>
    <w:div w:id="325280656">
      <w:bodyDiv w:val="1"/>
      <w:marLeft w:val="0"/>
      <w:marRight w:val="0"/>
      <w:marTop w:val="0"/>
      <w:marBottom w:val="0"/>
      <w:divBdr>
        <w:top w:val="none" w:sz="0" w:space="0" w:color="auto"/>
        <w:left w:val="none" w:sz="0" w:space="0" w:color="auto"/>
        <w:bottom w:val="none" w:sz="0" w:space="0" w:color="auto"/>
        <w:right w:val="none" w:sz="0" w:space="0" w:color="auto"/>
      </w:divBdr>
    </w:div>
    <w:div w:id="326325424">
      <w:bodyDiv w:val="1"/>
      <w:marLeft w:val="0"/>
      <w:marRight w:val="0"/>
      <w:marTop w:val="0"/>
      <w:marBottom w:val="0"/>
      <w:divBdr>
        <w:top w:val="none" w:sz="0" w:space="0" w:color="auto"/>
        <w:left w:val="none" w:sz="0" w:space="0" w:color="auto"/>
        <w:bottom w:val="none" w:sz="0" w:space="0" w:color="auto"/>
        <w:right w:val="none" w:sz="0" w:space="0" w:color="auto"/>
      </w:divBdr>
    </w:div>
    <w:div w:id="575284682">
      <w:bodyDiv w:val="1"/>
      <w:marLeft w:val="0"/>
      <w:marRight w:val="0"/>
      <w:marTop w:val="0"/>
      <w:marBottom w:val="0"/>
      <w:divBdr>
        <w:top w:val="none" w:sz="0" w:space="0" w:color="auto"/>
        <w:left w:val="none" w:sz="0" w:space="0" w:color="auto"/>
        <w:bottom w:val="none" w:sz="0" w:space="0" w:color="auto"/>
        <w:right w:val="none" w:sz="0" w:space="0" w:color="auto"/>
      </w:divBdr>
    </w:div>
    <w:div w:id="689915086">
      <w:bodyDiv w:val="1"/>
      <w:marLeft w:val="0"/>
      <w:marRight w:val="0"/>
      <w:marTop w:val="0"/>
      <w:marBottom w:val="0"/>
      <w:divBdr>
        <w:top w:val="none" w:sz="0" w:space="0" w:color="auto"/>
        <w:left w:val="none" w:sz="0" w:space="0" w:color="auto"/>
        <w:bottom w:val="none" w:sz="0" w:space="0" w:color="auto"/>
        <w:right w:val="none" w:sz="0" w:space="0" w:color="auto"/>
      </w:divBdr>
    </w:div>
    <w:div w:id="891043729">
      <w:bodyDiv w:val="1"/>
      <w:marLeft w:val="0"/>
      <w:marRight w:val="0"/>
      <w:marTop w:val="0"/>
      <w:marBottom w:val="0"/>
      <w:divBdr>
        <w:top w:val="none" w:sz="0" w:space="0" w:color="auto"/>
        <w:left w:val="none" w:sz="0" w:space="0" w:color="auto"/>
        <w:bottom w:val="none" w:sz="0" w:space="0" w:color="auto"/>
        <w:right w:val="none" w:sz="0" w:space="0" w:color="auto"/>
      </w:divBdr>
    </w:div>
    <w:div w:id="1081563353">
      <w:bodyDiv w:val="1"/>
      <w:marLeft w:val="0"/>
      <w:marRight w:val="0"/>
      <w:marTop w:val="0"/>
      <w:marBottom w:val="0"/>
      <w:divBdr>
        <w:top w:val="none" w:sz="0" w:space="0" w:color="auto"/>
        <w:left w:val="none" w:sz="0" w:space="0" w:color="auto"/>
        <w:bottom w:val="none" w:sz="0" w:space="0" w:color="auto"/>
        <w:right w:val="none" w:sz="0" w:space="0" w:color="auto"/>
      </w:divBdr>
    </w:div>
    <w:div w:id="1253583445">
      <w:bodyDiv w:val="1"/>
      <w:marLeft w:val="0"/>
      <w:marRight w:val="0"/>
      <w:marTop w:val="0"/>
      <w:marBottom w:val="0"/>
      <w:divBdr>
        <w:top w:val="none" w:sz="0" w:space="0" w:color="auto"/>
        <w:left w:val="none" w:sz="0" w:space="0" w:color="auto"/>
        <w:bottom w:val="none" w:sz="0" w:space="0" w:color="auto"/>
        <w:right w:val="none" w:sz="0" w:space="0" w:color="auto"/>
      </w:divBdr>
    </w:div>
    <w:div w:id="19145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1513</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LEBEAU</dc:creator>
  <cp:lastModifiedBy>Nathalie ALEXANDRE</cp:lastModifiedBy>
  <cp:revision>19</cp:revision>
  <cp:lastPrinted>2015-06-10T08:13:00Z</cp:lastPrinted>
  <dcterms:created xsi:type="dcterms:W3CDTF">2015-10-12T12:48:00Z</dcterms:created>
  <dcterms:modified xsi:type="dcterms:W3CDTF">2015-10-21T08:21:00Z</dcterms:modified>
</cp:coreProperties>
</file>